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FE210" w14:textId="32326C63" w:rsidR="0041454F" w:rsidRPr="00C73B9F" w:rsidRDefault="0041454F" w:rsidP="00E83E1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39609219"/>
      <w:r w:rsidRPr="0052548E">
        <w:rPr>
          <w:rFonts w:ascii="Arial" w:hAnsi="Arial" w:cs="Arial"/>
          <w:b/>
          <w:bCs/>
          <w:sz w:val="28"/>
        </w:rPr>
        <w:t>3GPP TSG RAN WG</w:t>
      </w:r>
      <w:r w:rsidR="0071720E">
        <w:rPr>
          <w:rFonts w:ascii="Arial" w:hAnsi="Arial" w:cs="Arial"/>
          <w:b/>
          <w:bCs/>
          <w:sz w:val="28"/>
        </w:rPr>
        <w:t>2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#</w:t>
      </w:r>
      <w:r w:rsidR="0013316A">
        <w:rPr>
          <w:rFonts w:ascii="Arial" w:hAnsi="Arial" w:cs="Arial"/>
          <w:b/>
          <w:bCs/>
          <w:sz w:val="28"/>
        </w:rPr>
        <w:t>110</w:t>
      </w:r>
      <w:r w:rsidR="0071720E">
        <w:rPr>
          <w:rFonts w:ascii="Arial" w:hAnsi="Arial" w:cs="Arial"/>
          <w:b/>
          <w:bCs/>
          <w:sz w:val="28"/>
        </w:rPr>
        <w:t>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73B9F" w:rsidRPr="00C73B9F">
        <w:rPr>
          <w:rFonts w:ascii="Arial" w:hAnsi="Arial" w:cs="Arial"/>
          <w:b/>
          <w:bCs/>
          <w:sz w:val="28"/>
        </w:rPr>
        <w:t>R</w:t>
      </w:r>
      <w:r w:rsidR="0013316A">
        <w:rPr>
          <w:rFonts w:ascii="Arial" w:hAnsi="Arial" w:cs="Arial"/>
          <w:b/>
          <w:bCs/>
          <w:sz w:val="28"/>
        </w:rPr>
        <w:t>2</w:t>
      </w:r>
      <w:r w:rsidR="00C73B9F" w:rsidRPr="00C73B9F">
        <w:rPr>
          <w:rFonts w:ascii="Arial" w:hAnsi="Arial" w:cs="Arial"/>
          <w:b/>
          <w:bCs/>
          <w:sz w:val="28"/>
        </w:rPr>
        <w:t>-20</w:t>
      </w:r>
      <w:r w:rsidR="0069773A">
        <w:rPr>
          <w:rFonts w:ascii="Arial" w:hAnsi="Arial" w:cs="Arial"/>
          <w:b/>
          <w:bCs/>
          <w:sz w:val="28"/>
        </w:rPr>
        <w:t>04535</w:t>
      </w:r>
    </w:p>
    <w:p w14:paraId="4A007B98" w14:textId="517A4C65" w:rsidR="0041454F" w:rsidRPr="009513AC" w:rsidRDefault="0041454F" w:rsidP="004145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3316A">
        <w:rPr>
          <w:rFonts w:ascii="Arial" w:eastAsia="MS Mincho" w:hAnsi="Arial" w:cs="Arial"/>
          <w:b/>
          <w:bCs/>
          <w:sz w:val="28"/>
          <w:lang w:eastAsia="ja-JP"/>
        </w:rPr>
        <w:t>June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3316A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13316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3316A"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D248B47" w:rsidR="00620296" w:rsidRPr="00644299" w:rsidRDefault="00620296" w:rsidP="00E83E1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644299">
        <w:rPr>
          <w:rFonts w:ascii="Arial" w:hAnsi="Arial"/>
          <w:b/>
          <w:sz w:val="24"/>
          <w:lang w:val="en-US"/>
        </w:rPr>
        <w:t>Agenda item:</w:t>
      </w:r>
      <w:r w:rsidRPr="00644299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B41EFF" w:rsidRPr="00B41EFF">
        <w:rPr>
          <w:rFonts w:ascii="Arial" w:hAnsi="Arial"/>
          <w:sz w:val="24"/>
          <w:lang w:val="en-US"/>
        </w:rPr>
        <w:t>6.20.1.2</w:t>
      </w:r>
    </w:p>
    <w:p w14:paraId="08727EFD" w14:textId="21F350C1" w:rsidR="00620296" w:rsidRPr="00CC27F5" w:rsidRDefault="00620296" w:rsidP="00E83E1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2B3671" w:rsidRPr="002B3671">
        <w:rPr>
          <w:rFonts w:ascii="Arial" w:hAnsi="Arial"/>
          <w:sz w:val="24"/>
        </w:rPr>
        <w:t xml:space="preserve">Qualcomm Incorporated, FirstNet, AT&amp;T, Telstra, Academy of Broadcasting Science, Shanghai Jiao Tong University, British Broadcasting Corporation, European Broadcasting Union, </w:t>
      </w:r>
      <w:proofErr w:type="spellStart"/>
      <w:r w:rsidR="002B3671" w:rsidRPr="002B3671">
        <w:rPr>
          <w:rFonts w:ascii="Arial" w:hAnsi="Arial"/>
          <w:sz w:val="24"/>
        </w:rPr>
        <w:t>Institut</w:t>
      </w:r>
      <w:proofErr w:type="spellEnd"/>
      <w:r w:rsidR="002B3671" w:rsidRPr="002B3671">
        <w:rPr>
          <w:rFonts w:ascii="Arial" w:hAnsi="Arial"/>
          <w:sz w:val="24"/>
        </w:rPr>
        <w:t xml:space="preserve"> </w:t>
      </w:r>
      <w:proofErr w:type="spellStart"/>
      <w:r w:rsidR="002B3671" w:rsidRPr="002B3671">
        <w:rPr>
          <w:rFonts w:ascii="Arial" w:hAnsi="Arial"/>
          <w:sz w:val="24"/>
        </w:rPr>
        <w:t>für</w:t>
      </w:r>
      <w:proofErr w:type="spellEnd"/>
      <w:r w:rsidR="002B3671" w:rsidRPr="002B3671">
        <w:rPr>
          <w:rFonts w:ascii="Arial" w:hAnsi="Arial"/>
          <w:sz w:val="24"/>
        </w:rPr>
        <w:t xml:space="preserve"> </w:t>
      </w:r>
      <w:proofErr w:type="spellStart"/>
      <w:r w:rsidR="002B3671" w:rsidRPr="002B3671">
        <w:rPr>
          <w:rFonts w:ascii="Arial" w:hAnsi="Arial"/>
          <w:sz w:val="24"/>
        </w:rPr>
        <w:t>Rundfunktechnik</w:t>
      </w:r>
      <w:proofErr w:type="spellEnd"/>
    </w:p>
    <w:p w14:paraId="2B7E5407" w14:textId="381E83F5" w:rsidR="00620296" w:rsidRPr="00DF4042" w:rsidRDefault="00620296" w:rsidP="00E83E10">
      <w:pPr>
        <w:ind w:left="1980" w:hanging="1980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13316A" w:rsidRPr="0013316A">
        <w:rPr>
          <w:rFonts w:ascii="Arial" w:hAnsi="Arial"/>
          <w:sz w:val="24"/>
        </w:rPr>
        <w:t xml:space="preserve">Mechanisms </w:t>
      </w:r>
      <w:r w:rsidR="00733C23">
        <w:rPr>
          <w:rFonts w:ascii="Arial" w:hAnsi="Arial"/>
          <w:sz w:val="24"/>
        </w:rPr>
        <w:t>to enable</w:t>
      </w:r>
      <w:r w:rsidR="00733C23" w:rsidRPr="0013316A">
        <w:rPr>
          <w:rFonts w:ascii="Arial" w:hAnsi="Arial"/>
          <w:sz w:val="24"/>
        </w:rPr>
        <w:t xml:space="preserve"> </w:t>
      </w:r>
      <w:r w:rsidR="0013316A" w:rsidRPr="0013316A">
        <w:rPr>
          <w:rFonts w:ascii="Arial" w:hAnsi="Arial"/>
          <w:sz w:val="24"/>
        </w:rPr>
        <w:t>simultaneous operation of NR</w:t>
      </w:r>
      <w:r w:rsidR="00501A3D">
        <w:rPr>
          <w:rFonts w:ascii="Arial" w:hAnsi="Arial"/>
          <w:sz w:val="24"/>
        </w:rPr>
        <w:t xml:space="preserve"> Unicast</w:t>
      </w:r>
      <w:r w:rsidR="0013316A" w:rsidRPr="0013316A">
        <w:rPr>
          <w:rFonts w:ascii="Arial" w:hAnsi="Arial"/>
          <w:sz w:val="24"/>
        </w:rPr>
        <w:t xml:space="preserve"> </w:t>
      </w:r>
      <w:r w:rsidR="00733C23">
        <w:rPr>
          <w:rFonts w:ascii="Arial" w:hAnsi="Arial"/>
          <w:sz w:val="24"/>
        </w:rPr>
        <w:t>+</w:t>
      </w:r>
      <w:r w:rsidR="00733C23" w:rsidRPr="0013316A">
        <w:rPr>
          <w:rFonts w:ascii="Arial" w:hAnsi="Arial"/>
          <w:sz w:val="24"/>
        </w:rPr>
        <w:t xml:space="preserve"> </w:t>
      </w:r>
      <w:r w:rsidR="0013316A" w:rsidRPr="0013316A">
        <w:rPr>
          <w:rFonts w:ascii="Arial" w:hAnsi="Arial"/>
          <w:sz w:val="24"/>
        </w:rPr>
        <w:t>LTE MBMS</w:t>
      </w:r>
    </w:p>
    <w:p w14:paraId="286A5926" w14:textId="24C5E04A" w:rsidR="00620296" w:rsidRDefault="00620296" w:rsidP="00E83E10">
      <w:pPr>
        <w:tabs>
          <w:tab w:val="left" w:pos="1985"/>
        </w:tabs>
        <w:ind w:left="1980" w:right="-441" w:hanging="1980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63A3C0A" w14:textId="77777777" w:rsidR="00AC0C5B" w:rsidRDefault="00AC0C5B" w:rsidP="00E83E10">
      <w:pPr>
        <w:tabs>
          <w:tab w:val="left" w:pos="1985"/>
        </w:tabs>
        <w:ind w:left="1980" w:right="-441" w:hanging="1980"/>
        <w:jc w:val="both"/>
        <w:rPr>
          <w:rFonts w:ascii="Arial" w:hAnsi="Arial"/>
          <w:sz w:val="24"/>
        </w:rPr>
      </w:pPr>
    </w:p>
    <w:p w14:paraId="7E649F8F" w14:textId="1C29B80E" w:rsidR="00E93F20" w:rsidRPr="00E93F20" w:rsidRDefault="00E93F20" w:rsidP="00E93F2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7500304E" w14:textId="4D91EE51" w:rsidR="00164764" w:rsidRDefault="00164764" w:rsidP="00164764">
      <w:r>
        <w:t>In this contribution, we propose to add enhancements to RAN2 specifications to enable simultaneous operation of NR</w:t>
      </w:r>
      <w:r w:rsidR="00501A3D">
        <w:t xml:space="preserve"> Unicast</w:t>
      </w:r>
      <w:r>
        <w:t xml:space="preserve"> and LTE MBMS</w:t>
      </w:r>
      <w:r w:rsidR="00D722B6">
        <w:t xml:space="preserve"> in Release 16</w:t>
      </w:r>
      <w:r>
        <w:t>.</w:t>
      </w:r>
      <w:r w:rsidR="001C0429">
        <w:t xml:space="preserve"> </w:t>
      </w:r>
      <w:proofErr w:type="gramStart"/>
      <w:r w:rsidR="001C0429">
        <w:t>First</w:t>
      </w:r>
      <w:proofErr w:type="gramEnd"/>
      <w:r w:rsidR="001C0429">
        <w:t xml:space="preserve"> we describe need and benefit followed by details of the needed enhancements.</w:t>
      </w:r>
    </w:p>
    <w:p w14:paraId="727086AB" w14:textId="77777777" w:rsidR="00E93F20" w:rsidRDefault="00E93F20" w:rsidP="00164764">
      <w:bookmarkStart w:id="3" w:name="_GoBack"/>
      <w:bookmarkEnd w:id="3"/>
    </w:p>
    <w:p w14:paraId="65F7CB71" w14:textId="558E424A" w:rsidR="00E93F20" w:rsidRDefault="00E93F20" w:rsidP="00EF2A7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jc w:val="both"/>
      </w:pPr>
      <w:r>
        <w:t>Background</w:t>
      </w:r>
    </w:p>
    <w:p w14:paraId="68E459BF" w14:textId="07869F78" w:rsidR="00166BF0" w:rsidRDefault="00164764" w:rsidP="00164764">
      <w:r>
        <w:t>Current NR specifications do not offer support for multicast/broadcast services. Although a new work item to introduce this feature is planned for Rel-</w:t>
      </w:r>
      <w:r w:rsidRPr="00032D21">
        <w:t>17</w:t>
      </w:r>
      <w:r w:rsidR="001D6883" w:rsidRPr="00032D21">
        <w:t xml:space="preserve"> [</w:t>
      </w:r>
      <w:r w:rsidR="00A06A68" w:rsidRPr="00032D21">
        <w:t>1</w:t>
      </w:r>
      <w:r w:rsidR="001D6883" w:rsidRPr="00032D21">
        <w:t>]</w:t>
      </w:r>
      <w:r w:rsidRPr="00032D21">
        <w:t>,</w:t>
      </w:r>
      <w:r>
        <w:t xml:space="preserve"> it is expected that LTE MBMS services must continue for some time to serve legacy devices</w:t>
      </w:r>
      <w:r w:rsidR="00123459">
        <w:t xml:space="preserve"> for users that do not </w:t>
      </w:r>
      <w:r w:rsidR="00123459" w:rsidRPr="00166BF0">
        <w:t>require 5G QoS</w:t>
      </w:r>
      <w:r w:rsidR="00166BF0" w:rsidRPr="00166BF0">
        <w:t xml:space="preserve"> such as live streaming video services and emergency alerts</w:t>
      </w:r>
      <w:r w:rsidRPr="00166BF0">
        <w:t xml:space="preserve">. </w:t>
      </w:r>
      <w:r w:rsidR="00166BF0">
        <w:t>Additionally, certain aspects are out of scope of the Rel-17 WI on NR MBMS as indicated in the WID [</w:t>
      </w:r>
      <w:r w:rsidR="00A06A68">
        <w:t>1</w:t>
      </w:r>
      <w:r w:rsidR="00166BF0">
        <w:t>]:</w:t>
      </w:r>
    </w:p>
    <w:p w14:paraId="17452954" w14:textId="77777777" w:rsidR="00166BF0" w:rsidRPr="00166BF0" w:rsidRDefault="00166BF0" w:rsidP="00166BF0">
      <w:pPr>
        <w:spacing w:after="0"/>
        <w:ind w:firstLine="720"/>
        <w:rPr>
          <w:i/>
          <w:iCs/>
        </w:rPr>
      </w:pPr>
      <w:r w:rsidRPr="00166BF0">
        <w:rPr>
          <w:i/>
          <w:iCs/>
          <w:lang w:eastAsia="zh-CN"/>
        </w:rPr>
        <w:t>This WI aims to provide the support in RAN for Objective A, consistently with TR 23.757.</w:t>
      </w:r>
    </w:p>
    <w:p w14:paraId="798E5391" w14:textId="684D476A" w:rsidR="00166BF0" w:rsidRPr="00166BF0" w:rsidRDefault="00166BF0" w:rsidP="00166BF0">
      <w:pPr>
        <w:ind w:firstLine="720"/>
        <w:rPr>
          <w:i/>
          <w:iCs/>
        </w:rPr>
      </w:pPr>
      <w:r w:rsidRPr="00166BF0">
        <w:rPr>
          <w:i/>
          <w:iCs/>
        </w:rPr>
        <w:t xml:space="preserve">Support of Objective B (e.g. </w:t>
      </w:r>
      <w:r w:rsidRPr="00166BF0">
        <w:rPr>
          <w:i/>
          <w:iCs/>
          <w:lang w:eastAsia="zh-CN"/>
        </w:rPr>
        <w:t>linear TV, Live, smart TV, and managed and OTT content, radio services</w:t>
      </w:r>
      <w:r w:rsidRPr="00166BF0">
        <w:rPr>
          <w:i/>
          <w:iCs/>
        </w:rPr>
        <w:t>) is not in scope of this WI</w:t>
      </w:r>
      <w:r>
        <w:rPr>
          <w:i/>
          <w:iCs/>
        </w:rPr>
        <w:t>…</w:t>
      </w:r>
      <w:r w:rsidRPr="00166BF0">
        <w:rPr>
          <w:i/>
          <w:iCs/>
        </w:rPr>
        <w:t xml:space="preserve"> </w:t>
      </w:r>
    </w:p>
    <w:p w14:paraId="682EF104" w14:textId="0F5A6E2D" w:rsidR="00164764" w:rsidRPr="00166BF0" w:rsidRDefault="00A95F8A" w:rsidP="00166BF0">
      <w:r w:rsidRPr="00A95F8A">
        <w:t xml:space="preserve">Rel-17 NR MBMS also indicates </w:t>
      </w:r>
      <w:r w:rsidRPr="00A95F8A">
        <w:rPr>
          <w:i/>
          <w:iCs/>
        </w:rPr>
        <w:t>“No support of Free to air/receive only mode is provided in this WI.”</w:t>
      </w:r>
      <w:r>
        <w:t>, i.e.</w:t>
      </w:r>
      <w:r w:rsidRPr="00A95F8A">
        <w:t xml:space="preserve"> ROM is possible only with LTE MBMS.</w:t>
      </w:r>
      <w:r>
        <w:t xml:space="preserve"> </w:t>
      </w:r>
      <w:r w:rsidR="00164764" w:rsidRPr="00166BF0">
        <w:t xml:space="preserve">At the same time, operators deploying NR </w:t>
      </w:r>
      <w:r w:rsidR="00203076">
        <w:t xml:space="preserve">prefer to migrate to NR sooner than later and </w:t>
      </w:r>
      <w:r w:rsidR="00164764" w:rsidRPr="00166BF0">
        <w:t xml:space="preserve">may not want </w:t>
      </w:r>
      <w:r w:rsidR="00203076">
        <w:t>to continue to provide</w:t>
      </w:r>
      <w:r w:rsidR="00164764" w:rsidRPr="00166BF0">
        <w:t xml:space="preserve"> unicast over LTE.</w:t>
      </w:r>
      <w:r w:rsidR="00987B06" w:rsidRPr="00166BF0">
        <w:t xml:space="preserve"> </w:t>
      </w:r>
      <w:r w:rsidR="00203076">
        <w:t>Therefore, n</w:t>
      </w:r>
      <w:r w:rsidR="00987B06" w:rsidRPr="00166BF0">
        <w:t>ot supporting LTE MBMS + NR unicast operation may slow down the migration towards NR unicast in some scenarios.</w:t>
      </w:r>
    </w:p>
    <w:p w14:paraId="2BF0288E" w14:textId="1144CFA5" w:rsidR="00501A3D" w:rsidRPr="006A4858" w:rsidRDefault="00501A3D" w:rsidP="00164764">
      <w:pPr>
        <w:rPr>
          <w:b/>
          <w:bCs/>
        </w:rPr>
      </w:pPr>
      <w:r w:rsidRPr="006A4858">
        <w:rPr>
          <w:b/>
          <w:bCs/>
        </w:rPr>
        <w:t>Observation 1: Not supporting LTE MBMS + NR unicast operation may slow down the migration towards NR unicast</w:t>
      </w:r>
      <w:r>
        <w:rPr>
          <w:b/>
          <w:bCs/>
        </w:rPr>
        <w:t>.</w:t>
      </w:r>
      <w:r w:rsidRPr="006A4858">
        <w:rPr>
          <w:b/>
          <w:bCs/>
        </w:rPr>
        <w:t xml:space="preserve"> </w:t>
      </w:r>
    </w:p>
    <w:p w14:paraId="3A36E1F2" w14:textId="7A5A75E3" w:rsidR="00164764" w:rsidRDefault="00164764" w:rsidP="00164764">
      <w:r>
        <w:t>Additionally, Rel-14 introduced dedicated MBMS carriers</w:t>
      </w:r>
      <w:r w:rsidR="00501A3D">
        <w:t xml:space="preserve"> (for LTE)</w:t>
      </w:r>
      <w:r>
        <w:t xml:space="preserve">, which will not be supported in NR Rel-17. In Rel-16, these were enhanced to meet the 5G requirements. Hence, operators deploying dedicated DL-only </w:t>
      </w:r>
      <w:r w:rsidR="001D6883">
        <w:t>networks</w:t>
      </w:r>
      <w:r>
        <w:t xml:space="preserve"> (terrestrial broadcast) have to rely on LTE.</w:t>
      </w:r>
    </w:p>
    <w:p w14:paraId="5E6F7EEC" w14:textId="77777777" w:rsidR="001D6883" w:rsidRDefault="001D6883" w:rsidP="00164764">
      <w:r>
        <w:t xml:space="preserve">The enhancements presented in this contribution are essentially a replication of the mechanisms already present in LTE. </w:t>
      </w:r>
    </w:p>
    <w:p w14:paraId="5C70B22D" w14:textId="336C57C2" w:rsidR="00164764" w:rsidRDefault="001D6883" w:rsidP="00164764">
      <w:r>
        <w:t>They are summarized as follows:</w:t>
      </w:r>
    </w:p>
    <w:p w14:paraId="75E9D7B5" w14:textId="77777777" w:rsidR="003A0B37" w:rsidRPr="009F157E" w:rsidRDefault="003A0B37" w:rsidP="003A0B37">
      <w:pPr>
        <w:pStyle w:val="ListParagraph"/>
        <w:numPr>
          <w:ilvl w:val="0"/>
          <w:numId w:val="5"/>
        </w:numPr>
      </w:pPr>
      <w:r w:rsidRPr="009F157E">
        <w:rPr>
          <w:u w:val="single"/>
        </w:rPr>
        <w:t>Capability signalling:</w:t>
      </w:r>
      <w:r w:rsidRPr="009F157E">
        <w:t xml:space="preserve"> </w:t>
      </w:r>
    </w:p>
    <w:p w14:paraId="15B19A69" w14:textId="02A2C237" w:rsidR="003A0B37" w:rsidRPr="003A0B37" w:rsidRDefault="003A0B37" w:rsidP="00D175B0">
      <w:pPr>
        <w:pStyle w:val="ListParagraph"/>
        <w:numPr>
          <w:ilvl w:val="1"/>
          <w:numId w:val="5"/>
        </w:numPr>
        <w:rPr>
          <w:u w:val="single"/>
        </w:rPr>
      </w:pPr>
      <w:r>
        <w:t>Indicate b</w:t>
      </w:r>
      <w:r w:rsidRPr="009F157E">
        <w:t>aseband limitation (amount of “baseband resources” available for MBMS reception)</w:t>
      </w:r>
      <w:r w:rsidR="003A2A22" w:rsidRPr="003A2A22">
        <w:t xml:space="preserve"> </w:t>
      </w:r>
      <w:proofErr w:type="gramStart"/>
      <w:r w:rsidR="003A2A22">
        <w:t>similar to</w:t>
      </w:r>
      <w:proofErr w:type="gramEnd"/>
      <w:r w:rsidR="003A2A22">
        <w:t xml:space="preserve"> LTE</w:t>
      </w:r>
      <w:r w:rsidRPr="009F157E">
        <w:t xml:space="preserve">. </w:t>
      </w:r>
    </w:p>
    <w:p w14:paraId="39986820" w14:textId="77777777" w:rsidR="003A0B37" w:rsidRPr="003A0B37" w:rsidRDefault="003A0B37" w:rsidP="003A0B37">
      <w:pPr>
        <w:pStyle w:val="ListParagraph"/>
        <w:ind w:left="1440"/>
        <w:rPr>
          <w:u w:val="single"/>
        </w:rPr>
      </w:pPr>
    </w:p>
    <w:p w14:paraId="46BEADD6" w14:textId="497B9C55" w:rsidR="001D6883" w:rsidRDefault="001D6883" w:rsidP="001D6883">
      <w:pPr>
        <w:pStyle w:val="ListParagraph"/>
        <w:numPr>
          <w:ilvl w:val="0"/>
          <w:numId w:val="5"/>
        </w:numPr>
        <w:rPr>
          <w:u w:val="single"/>
        </w:rPr>
      </w:pPr>
      <w:r w:rsidRPr="001D6883">
        <w:rPr>
          <w:u w:val="single"/>
        </w:rPr>
        <w:t>Discovery assistance</w:t>
      </w:r>
      <w:r>
        <w:rPr>
          <w:u w:val="single"/>
        </w:rPr>
        <w:t>:</w:t>
      </w:r>
    </w:p>
    <w:p w14:paraId="7EC61DE5" w14:textId="379730BA" w:rsidR="001D6883" w:rsidRPr="001D6883" w:rsidRDefault="00083968" w:rsidP="001D6883">
      <w:pPr>
        <w:pStyle w:val="ListParagraph"/>
        <w:numPr>
          <w:ilvl w:val="1"/>
          <w:numId w:val="5"/>
        </w:numPr>
        <w:rPr>
          <w:u w:val="single"/>
        </w:rPr>
      </w:pPr>
      <w:r>
        <w:lastRenderedPageBreak/>
        <w:t xml:space="preserve">NR </w:t>
      </w:r>
      <w:r w:rsidR="001D6883">
        <w:t>SIB to indicate the presence of LTE MBMS carriers.</w:t>
      </w:r>
      <w:r w:rsidR="001D6883">
        <w:br/>
      </w:r>
    </w:p>
    <w:p w14:paraId="2B681A28" w14:textId="6ABDD156" w:rsidR="001D6883" w:rsidRDefault="00083968" w:rsidP="001D6883">
      <w:pPr>
        <w:pStyle w:val="ListParagraph"/>
        <w:numPr>
          <w:ilvl w:val="0"/>
          <w:numId w:val="5"/>
        </w:numPr>
        <w:rPr>
          <w:u w:val="single"/>
        </w:rPr>
      </w:pPr>
      <w:r>
        <w:rPr>
          <w:u w:val="single"/>
        </w:rPr>
        <w:t xml:space="preserve">MBMS </w:t>
      </w:r>
      <w:r w:rsidR="001D6883">
        <w:rPr>
          <w:u w:val="single"/>
        </w:rPr>
        <w:t>Interest indication:</w:t>
      </w:r>
    </w:p>
    <w:p w14:paraId="53C04B32" w14:textId="454A0108" w:rsidR="001D6883" w:rsidRPr="00987B06" w:rsidRDefault="001D6883" w:rsidP="001D6883">
      <w:pPr>
        <w:pStyle w:val="ListParagraph"/>
        <w:numPr>
          <w:ilvl w:val="1"/>
          <w:numId w:val="5"/>
        </w:numPr>
        <w:rPr>
          <w:u w:val="single"/>
        </w:rPr>
      </w:pPr>
      <w:r>
        <w:t xml:space="preserve">RRC message to inform the serving </w:t>
      </w:r>
      <w:proofErr w:type="spellStart"/>
      <w:r>
        <w:t>gNB</w:t>
      </w:r>
      <w:proofErr w:type="spellEnd"/>
      <w:r>
        <w:t xml:space="preserve"> about the reception</w:t>
      </w:r>
      <w:r w:rsidR="00083968">
        <w:t xml:space="preserve"> (or interest to receive)</w:t>
      </w:r>
      <w:r>
        <w:t xml:space="preserve"> of LTE MBMS services.</w:t>
      </w:r>
    </w:p>
    <w:p w14:paraId="629C71D8" w14:textId="77777777" w:rsidR="00987B06" w:rsidRPr="001D6883" w:rsidRDefault="00987B06" w:rsidP="00987B06">
      <w:pPr>
        <w:pStyle w:val="ListParagraph"/>
        <w:ind w:left="1440"/>
        <w:rPr>
          <w:u w:val="single"/>
        </w:rPr>
      </w:pPr>
    </w:p>
    <w:p w14:paraId="26C85438" w14:textId="1D38EA03" w:rsidR="00987B06" w:rsidRDefault="00987B06" w:rsidP="00987B06">
      <w:pPr>
        <w:pStyle w:val="ListParagraph"/>
        <w:numPr>
          <w:ilvl w:val="0"/>
          <w:numId w:val="5"/>
        </w:numPr>
        <w:rPr>
          <w:u w:val="single"/>
        </w:rPr>
      </w:pPr>
      <w:r>
        <w:rPr>
          <w:u w:val="single"/>
        </w:rPr>
        <w:t>Cell reselection:</w:t>
      </w:r>
    </w:p>
    <w:p w14:paraId="6E53BFA2" w14:textId="432312A4" w:rsidR="00987B06" w:rsidRPr="00AA2744" w:rsidRDefault="00987B06" w:rsidP="00987B06">
      <w:pPr>
        <w:pStyle w:val="ListParagraph"/>
        <w:numPr>
          <w:ilvl w:val="1"/>
          <w:numId w:val="5"/>
        </w:numPr>
        <w:rPr>
          <w:u w:val="single"/>
        </w:rPr>
      </w:pPr>
      <w:r>
        <w:t xml:space="preserve">When evaluating cell reselection for camping in NR, </w:t>
      </w:r>
      <w:proofErr w:type="gramStart"/>
      <w:r w:rsidR="00D01CA6">
        <w:t>similar to</w:t>
      </w:r>
      <w:proofErr w:type="gramEnd"/>
      <w:r w:rsidR="00D01CA6">
        <w:t xml:space="preserve"> LTE, </w:t>
      </w:r>
      <w:r w:rsidR="00083968">
        <w:t xml:space="preserve">allow </w:t>
      </w:r>
      <w:r>
        <w:t xml:space="preserve">UE </w:t>
      </w:r>
      <w:r w:rsidR="00083968">
        <w:t xml:space="preserve">to </w:t>
      </w:r>
      <w:r>
        <w:t>prioritize frequencies in which it can simultaneously receive the LTE MBMS service.</w:t>
      </w:r>
    </w:p>
    <w:p w14:paraId="2CFC357B" w14:textId="7B69775A" w:rsidR="00987B06" w:rsidRDefault="00987B06" w:rsidP="00987B06">
      <w:pPr>
        <w:pStyle w:val="ListParagraph"/>
        <w:rPr>
          <w:u w:val="single"/>
        </w:rPr>
      </w:pPr>
    </w:p>
    <w:p w14:paraId="1814BB7F" w14:textId="5D42A892" w:rsidR="00501A3D" w:rsidRPr="007977BC" w:rsidRDefault="00501A3D" w:rsidP="00501A3D">
      <w:pPr>
        <w:pStyle w:val="ListParagraph"/>
        <w:ind w:left="0"/>
      </w:pPr>
      <w:r w:rsidRPr="007977BC">
        <w:t xml:space="preserve">As will be clear from the discussion below, these enhancements are contained within RAN2 and do not impact other WGs. </w:t>
      </w:r>
      <w:r w:rsidR="00B652D3" w:rsidRPr="007977BC">
        <w:t>Therefore, the proposal in this contribution is to enable LTE MBMS + NR Unicast reception in TEI 16.</w:t>
      </w:r>
    </w:p>
    <w:p w14:paraId="6149C68C" w14:textId="6652DD12" w:rsidR="00B652D3" w:rsidRDefault="00B652D3" w:rsidP="00501A3D">
      <w:pPr>
        <w:pStyle w:val="ListParagraph"/>
        <w:ind w:left="0"/>
        <w:rPr>
          <w:u w:val="single"/>
        </w:rPr>
      </w:pPr>
    </w:p>
    <w:p w14:paraId="5A7FE7D0" w14:textId="62943512" w:rsidR="0071720E" w:rsidRDefault="00B652D3" w:rsidP="00AA2744">
      <w:pPr>
        <w:rPr>
          <w:b/>
          <w:bCs/>
        </w:rPr>
      </w:pPr>
      <w:r w:rsidRPr="00D3707C">
        <w:rPr>
          <w:b/>
          <w:bCs/>
        </w:rPr>
        <w:t xml:space="preserve">Proposal 1: Introduce enhancements to allow LTE MBMS + NR Unicast </w:t>
      </w:r>
      <w:r w:rsidR="00B058E2">
        <w:rPr>
          <w:b/>
          <w:bCs/>
        </w:rPr>
        <w:t xml:space="preserve">simultaneous </w:t>
      </w:r>
      <w:r w:rsidRPr="00D3707C">
        <w:rPr>
          <w:b/>
          <w:bCs/>
        </w:rPr>
        <w:t xml:space="preserve">operation in </w:t>
      </w:r>
      <w:r w:rsidR="005153AB">
        <w:rPr>
          <w:b/>
          <w:bCs/>
        </w:rPr>
        <w:t>Rel-</w:t>
      </w:r>
      <w:r w:rsidRPr="00D3707C">
        <w:rPr>
          <w:b/>
          <w:bCs/>
        </w:rPr>
        <w:t>16.</w:t>
      </w:r>
    </w:p>
    <w:p w14:paraId="6AC4E44E" w14:textId="77777777" w:rsidR="005153AB" w:rsidRDefault="005153AB" w:rsidP="005153AB"/>
    <w:p w14:paraId="02792E11" w14:textId="34D1CE61" w:rsidR="00AA2744" w:rsidRDefault="00AA2744" w:rsidP="00AA274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General framework</w:t>
      </w:r>
    </w:p>
    <w:p w14:paraId="6FE726B8" w14:textId="252C7EB9" w:rsidR="00AA2744" w:rsidRDefault="00AA2744" w:rsidP="00AA2744">
      <w:r>
        <w:t xml:space="preserve">The general framework for </w:t>
      </w:r>
      <w:r w:rsidR="00987B06">
        <w:t xml:space="preserve">LTE </w:t>
      </w:r>
      <w:r>
        <w:t>MBMS + NR</w:t>
      </w:r>
      <w:r w:rsidR="00501A3D">
        <w:t xml:space="preserve"> unicast</w:t>
      </w:r>
      <w:r>
        <w:t xml:space="preserve"> operation is as follows:</w:t>
      </w:r>
    </w:p>
    <w:p w14:paraId="7D6975AB" w14:textId="1BD8067A" w:rsidR="00AA2744" w:rsidRDefault="00AA2744" w:rsidP="00AA2744">
      <w:pPr>
        <w:pStyle w:val="ListParagraph"/>
        <w:numPr>
          <w:ilvl w:val="0"/>
          <w:numId w:val="7"/>
        </w:numPr>
      </w:pPr>
      <w:proofErr w:type="spellStart"/>
      <w:r>
        <w:t>gNB</w:t>
      </w:r>
      <w:proofErr w:type="spellEnd"/>
      <w:r>
        <w:t xml:space="preserve"> broadcasts assistance information</w:t>
      </w:r>
      <w:r w:rsidR="009431A5">
        <w:t xml:space="preserve"> in SIB</w:t>
      </w:r>
      <w:r>
        <w:t xml:space="preserve"> for </w:t>
      </w:r>
      <w:r w:rsidR="009431A5">
        <w:t xml:space="preserve">reception of </w:t>
      </w:r>
      <w:r w:rsidR="00987B06">
        <w:t xml:space="preserve">LTE </w:t>
      </w:r>
      <w:r>
        <w:t>MBMS services.</w:t>
      </w:r>
    </w:p>
    <w:p w14:paraId="331D724E" w14:textId="071C69FB" w:rsidR="00AA2744" w:rsidRDefault="00AA2744" w:rsidP="00AA2744">
      <w:pPr>
        <w:pStyle w:val="ListParagraph"/>
        <w:numPr>
          <w:ilvl w:val="0"/>
          <w:numId w:val="7"/>
        </w:numPr>
      </w:pPr>
      <w:r>
        <w:t xml:space="preserve">UE indicates to </w:t>
      </w:r>
      <w:proofErr w:type="spellStart"/>
      <w:r>
        <w:t>gNB</w:t>
      </w:r>
      <w:proofErr w:type="spellEnd"/>
      <w:r>
        <w:t xml:space="preserve"> its capability to receive </w:t>
      </w:r>
      <w:r w:rsidR="00987B06">
        <w:t xml:space="preserve">LTE </w:t>
      </w:r>
      <w:r>
        <w:t>MBMS services while operating in NR</w:t>
      </w:r>
      <w:r w:rsidR="00501A3D">
        <w:t xml:space="preserve"> unicast</w:t>
      </w:r>
      <w:r>
        <w:t>.</w:t>
      </w:r>
    </w:p>
    <w:p w14:paraId="6F86E459" w14:textId="1126E36B" w:rsidR="00AA2744" w:rsidRDefault="00AA2744" w:rsidP="00AA2744">
      <w:pPr>
        <w:pStyle w:val="ListParagraph"/>
        <w:numPr>
          <w:ilvl w:val="0"/>
          <w:numId w:val="7"/>
        </w:numPr>
      </w:pPr>
      <w:r>
        <w:t xml:space="preserve">UE indicates to </w:t>
      </w:r>
      <w:proofErr w:type="spellStart"/>
      <w:r>
        <w:t>gNB</w:t>
      </w:r>
      <w:proofErr w:type="spellEnd"/>
      <w:r>
        <w:t xml:space="preserve"> its intention to receive </w:t>
      </w:r>
      <w:r w:rsidR="00987B06">
        <w:t xml:space="preserve">LTE </w:t>
      </w:r>
      <w:r>
        <w:t>MBMS services.</w:t>
      </w:r>
    </w:p>
    <w:p w14:paraId="74D802D7" w14:textId="35762A7F" w:rsidR="00AA2744" w:rsidRDefault="00AA2744" w:rsidP="00AA2744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gNB</w:t>
      </w:r>
      <w:proofErr w:type="spellEnd"/>
      <w:r>
        <w:t xml:space="preserve"> may (re)configure the UE to allow for </w:t>
      </w:r>
      <w:r w:rsidR="00987B06">
        <w:t xml:space="preserve">LTE </w:t>
      </w:r>
      <w:r>
        <w:t>MBMS reception while operating in NR.</w:t>
      </w:r>
    </w:p>
    <w:p w14:paraId="5E1ECC62" w14:textId="6D9039B6" w:rsidR="00AA2744" w:rsidRDefault="00AA2744" w:rsidP="00AA2744"/>
    <w:p w14:paraId="4D6712C8" w14:textId="33755512" w:rsidR="005C0DEB" w:rsidRDefault="00B058E2" w:rsidP="005C0DEB">
      <w:pPr>
        <w:keepNext/>
        <w:jc w:val="center"/>
      </w:pPr>
      <w:r>
        <w:object w:dxaOrig="5600" w:dyaOrig="3170" w14:anchorId="0E0D8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5pt;height:255.05pt" o:ole="">
            <v:imagedata r:id="rId12" o:title=""/>
          </v:shape>
          <o:OLEObject Type="Embed" ProgID="Visio.Drawing.11" ShapeID="_x0000_i1025" DrawAspect="Content" ObjectID="_1651555653" r:id="rId13"/>
        </w:object>
      </w:r>
    </w:p>
    <w:p w14:paraId="5FEF82C8" w14:textId="67E59195" w:rsidR="00AA2744" w:rsidRDefault="005C0DEB" w:rsidP="005C0DE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Framework for support of </w:t>
      </w:r>
      <w:r w:rsidR="00987B06">
        <w:t xml:space="preserve">LTE </w:t>
      </w:r>
      <w:r>
        <w:t>MBMS + NR</w:t>
      </w:r>
      <w:r w:rsidR="00501A3D">
        <w:t xml:space="preserve"> unicast</w:t>
      </w:r>
      <w:r>
        <w:t xml:space="preserve"> operation</w:t>
      </w:r>
    </w:p>
    <w:p w14:paraId="072F4A15" w14:textId="3C39C838" w:rsidR="005C0DEB" w:rsidRDefault="005C0DEB" w:rsidP="00AA2744"/>
    <w:p w14:paraId="1E290AA7" w14:textId="538AA082" w:rsidR="0013316A" w:rsidRDefault="0013316A" w:rsidP="0013316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Capability signalling</w:t>
      </w:r>
    </w:p>
    <w:p w14:paraId="77C53B43" w14:textId="5BC83C4B" w:rsidR="0013316A" w:rsidRDefault="007442FD" w:rsidP="0013316A">
      <w:r>
        <w:t>Current LTE specifications include the following capability signalling regarding MBMS reception:</w:t>
      </w:r>
    </w:p>
    <w:p w14:paraId="2BBDE52F" w14:textId="77777777" w:rsidR="007442FD" w:rsidRDefault="007442FD" w:rsidP="0013316A"/>
    <w:p w14:paraId="114E4F02" w14:textId="77777777" w:rsidR="007442FD" w:rsidRPr="000E4E7F" w:rsidRDefault="007442FD" w:rsidP="007442FD">
      <w:pPr>
        <w:pStyle w:val="PL"/>
        <w:shd w:val="clear" w:color="auto" w:fill="E6E6E6"/>
      </w:pPr>
      <w:r w:rsidRPr="000E4E7F">
        <w:lastRenderedPageBreak/>
        <w:t>MBMS-Parameters-v1470 ::=</w:t>
      </w:r>
      <w:r w:rsidRPr="000E4E7F">
        <w:tab/>
      </w:r>
      <w:r w:rsidRPr="000E4E7F">
        <w:tab/>
        <w:t>SEQUENCE {</w:t>
      </w:r>
    </w:p>
    <w:p w14:paraId="0439B887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7442FD">
        <w:rPr>
          <w:color w:val="FF0000"/>
        </w:rPr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3568C8C0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FEA3225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26926A91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  <w:t>},</w:t>
      </w:r>
    </w:p>
    <w:p w14:paraId="5A0F0E32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7442FD">
        <w:rPr>
          <w:color w:val="4472C4" w:themeColor="accent1"/>
        </w:rPr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0EA085FC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7442FD">
        <w:rPr>
          <w:color w:val="4472C4" w:themeColor="accent1"/>
        </w:rPr>
        <w:t>mbms-ScalingFactor7dot5-r14</w:t>
      </w:r>
      <w:r w:rsidRPr="007442FD">
        <w:rPr>
          <w:color w:val="4472C4" w:themeColor="accent1"/>
        </w:rPr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3F40C4A7" w14:textId="77777777" w:rsidR="007442FD" w:rsidRPr="000E4E7F" w:rsidRDefault="007442FD" w:rsidP="007442FD">
      <w:pPr>
        <w:pStyle w:val="PL"/>
        <w:shd w:val="clear" w:color="auto" w:fill="E6E6E6"/>
      </w:pPr>
      <w:r w:rsidRPr="000E4E7F">
        <w:t>}</w:t>
      </w:r>
    </w:p>
    <w:p w14:paraId="32C505AC" w14:textId="77777777" w:rsidR="007442FD" w:rsidRPr="000E4E7F" w:rsidRDefault="007442FD" w:rsidP="007442FD">
      <w:pPr>
        <w:pStyle w:val="PL"/>
        <w:shd w:val="clear" w:color="auto" w:fill="E6E6E6"/>
      </w:pPr>
    </w:p>
    <w:p w14:paraId="4B776A81" w14:textId="77777777" w:rsidR="007442FD" w:rsidRPr="000E4E7F" w:rsidRDefault="007442FD" w:rsidP="007442FD">
      <w:pPr>
        <w:pStyle w:val="PL"/>
        <w:shd w:val="clear" w:color="auto" w:fill="E6E6E6"/>
      </w:pPr>
      <w:r w:rsidRPr="000E4E7F">
        <w:t>MBMS-Parameters-v16xy ::=</w:t>
      </w:r>
      <w:r w:rsidRPr="000E4E7F">
        <w:tab/>
      </w:r>
      <w:r w:rsidRPr="000E4E7F">
        <w:tab/>
        <w:t>SEQUENCE {</w:t>
      </w:r>
    </w:p>
    <w:p w14:paraId="3F3DBA98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7442FD">
        <w:rPr>
          <w:color w:val="4472C4" w:themeColor="accent1"/>
        </w:rPr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3E2C29FE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  <w:t>mbms-Parameters0dot37-r16</w:t>
      </w:r>
      <w:r w:rsidRPr="000E4E7F">
        <w:tab/>
      </w:r>
      <w:r w:rsidRPr="000E4E7F">
        <w:tab/>
        <w:t>SEQUENCE {</w:t>
      </w:r>
    </w:p>
    <w:p w14:paraId="3F53C7C5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0E4E7F">
        <w:tab/>
      </w:r>
      <w:r w:rsidRPr="007442FD">
        <w:rPr>
          <w:color w:val="4472C4" w:themeColor="accent1"/>
        </w:rPr>
        <w:t>mbms-ScalingFactor0dot37-r16</w:t>
      </w:r>
      <w:r w:rsidRPr="000E4E7F">
        <w:tab/>
        <w:t>ENUMERATED {n12, n24, ffs1, ffs2},</w:t>
      </w:r>
    </w:p>
    <w:p w14:paraId="0C23A9E2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0E4E7F">
        <w:tab/>
        <w:t>timeSeparationSlot2-r16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F390A5C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</w:r>
      <w:r w:rsidRPr="000E4E7F">
        <w:tab/>
        <w:t>timeSeparationSlot4-r16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A4F3B4B" w14:textId="77777777" w:rsidR="007442FD" w:rsidRPr="000E4E7F" w:rsidRDefault="007442FD" w:rsidP="007442FD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</w:t>
      </w:r>
    </w:p>
    <w:p w14:paraId="2CA29E37" w14:textId="77777777" w:rsidR="007442FD" w:rsidRPr="000E4E7F" w:rsidRDefault="007442FD" w:rsidP="007442FD">
      <w:pPr>
        <w:pStyle w:val="PL"/>
        <w:shd w:val="clear" w:color="auto" w:fill="E6E6E6"/>
      </w:pPr>
      <w:r w:rsidRPr="000E4E7F">
        <w:t>}</w:t>
      </w:r>
    </w:p>
    <w:p w14:paraId="0031CB3B" w14:textId="659FCFD1" w:rsidR="007442FD" w:rsidRDefault="007442FD" w:rsidP="0013316A"/>
    <w:p w14:paraId="3EF46E20" w14:textId="71F14743" w:rsidR="007442FD" w:rsidRDefault="007442FD" w:rsidP="0013316A">
      <w:r>
        <w:t xml:space="preserve">The </w:t>
      </w:r>
      <w:r w:rsidR="00501A3D">
        <w:t xml:space="preserve">UE </w:t>
      </w:r>
      <w:r>
        <w:t xml:space="preserve">capabilities above are used to </w:t>
      </w:r>
      <w:r w:rsidR="00501A3D">
        <w:t xml:space="preserve">indicate </w:t>
      </w:r>
      <w:r>
        <w:t xml:space="preserve">the </w:t>
      </w:r>
      <w:r w:rsidRPr="007442FD">
        <w:rPr>
          <w:color w:val="FF0000"/>
        </w:rPr>
        <w:t>overall baseband budget</w:t>
      </w:r>
      <w:r>
        <w:rPr>
          <w:color w:val="FF0000"/>
        </w:rPr>
        <w:t xml:space="preserve"> </w:t>
      </w:r>
      <w:r w:rsidRPr="007442FD">
        <w:t>and the</w:t>
      </w:r>
      <w:r>
        <w:rPr>
          <w:color w:val="FF0000"/>
        </w:rPr>
        <w:t xml:space="preserve"> </w:t>
      </w:r>
      <w:r w:rsidRPr="007442FD">
        <w:rPr>
          <w:color w:val="4472C4" w:themeColor="accent1"/>
        </w:rPr>
        <w:t xml:space="preserve">scaling factors </w:t>
      </w:r>
      <w:r w:rsidRPr="007442FD">
        <w:t>that</w:t>
      </w:r>
      <w:r>
        <w:rPr>
          <w:color w:val="4472C4" w:themeColor="accent1"/>
        </w:rPr>
        <w:t xml:space="preserve"> </w:t>
      </w:r>
      <w:r w:rsidRPr="007442FD">
        <w:t>establis</w:t>
      </w:r>
      <w:r>
        <w:t xml:space="preserve">h limits on MBMS reception, as </w:t>
      </w:r>
      <w:r w:rsidRPr="003A0B37">
        <w:t xml:space="preserve">described in TS 36.213, subclause </w:t>
      </w:r>
      <w:r w:rsidR="008C1118" w:rsidRPr="003A0B37">
        <w:t>11.1</w:t>
      </w:r>
      <w:r w:rsidRPr="003A0B37">
        <w:t>. This</w:t>
      </w:r>
      <w:r>
        <w:t xml:space="preserve"> indication is introduced for LTE only, and is “per UE”</w:t>
      </w:r>
      <w:r w:rsidR="00EF7373">
        <w:t>.</w:t>
      </w:r>
    </w:p>
    <w:p w14:paraId="479BEE1E" w14:textId="491619E4" w:rsidR="00EF7373" w:rsidRDefault="00EF7373" w:rsidP="0013316A">
      <w:r>
        <w:t>When operating with simultaneous LTE and NR,</w:t>
      </w:r>
      <w:r w:rsidR="007C39D8">
        <w:t xml:space="preserve"> the amount of available resources for LTE would depend on the NR configuration. For example, a UE configured with a single NR carrier</w:t>
      </w:r>
      <w:r>
        <w:t xml:space="preserve"> </w:t>
      </w:r>
      <w:r w:rsidR="007C39D8">
        <w:t>may have more leftover resources available for LTE (and, therefore,</w:t>
      </w:r>
      <w:r w:rsidR="00501A3D">
        <w:t xml:space="preserve"> LTE</w:t>
      </w:r>
      <w:r w:rsidR="007C39D8">
        <w:t xml:space="preserve"> MBMS reception) than another UE configured with </w:t>
      </w:r>
      <w:r w:rsidR="00234793">
        <w:t xml:space="preserve">multiple </w:t>
      </w:r>
      <w:r w:rsidR="007C39D8">
        <w:t xml:space="preserve">NR carriers. Thus, we propose to </w:t>
      </w:r>
      <w:r w:rsidR="004023CB">
        <w:t xml:space="preserve">signal the baseband budget </w:t>
      </w:r>
      <w:proofErr w:type="spellStart"/>
      <w:r w:rsidR="004023CB" w:rsidRPr="004023CB">
        <w:rPr>
          <w:i/>
          <w:iCs/>
        </w:rPr>
        <w:t>mbms-MaxBW</w:t>
      </w:r>
      <w:proofErr w:type="spellEnd"/>
      <w:r w:rsidR="004023CB">
        <w:t xml:space="preserve"> per band combination. Note this approach is similar to </w:t>
      </w:r>
      <w:r w:rsidR="00501A3D">
        <w:t>what is already done</w:t>
      </w:r>
      <w:r w:rsidR="004023CB">
        <w:t xml:space="preserve"> for 1024QAM baseband budget (</w:t>
      </w:r>
      <w:r w:rsidR="004023CB" w:rsidRPr="004023CB">
        <w:rPr>
          <w:i/>
          <w:iCs/>
        </w:rPr>
        <w:t>dl-1024QAM-TotalWeightedLayers</w:t>
      </w:r>
      <w:r w:rsidR="004023CB">
        <w:t>)</w:t>
      </w:r>
      <w:r w:rsidR="004023CB" w:rsidRPr="004023CB">
        <w:t xml:space="preserve"> </w:t>
      </w:r>
      <w:r w:rsidR="004023CB" w:rsidRPr="00987B06">
        <w:t>[</w:t>
      </w:r>
      <w:r w:rsidR="00173465" w:rsidRPr="00987B06">
        <w:t xml:space="preserve">See </w:t>
      </w:r>
      <w:r w:rsidR="00E83CE8" w:rsidRPr="00987B06">
        <w:t>TS 36.306</w:t>
      </w:r>
      <w:r w:rsidR="00173465" w:rsidRPr="00987B06">
        <w:t xml:space="preserve"> subclause </w:t>
      </w:r>
      <w:r w:rsidR="00173465" w:rsidRPr="00987B06">
        <w:rPr>
          <w:lang w:eastAsia="zh-CN"/>
        </w:rPr>
        <w:t>4.3.5.31 which refers to fields in TS 36.331 and TS 38.331</w:t>
      </w:r>
      <w:r w:rsidR="004023CB" w:rsidRPr="00987B06">
        <w:t xml:space="preserve">] and FD-MIMO baseband budget </w:t>
      </w:r>
      <w:bookmarkStart w:id="4" w:name="_Hlk39673164"/>
      <w:r w:rsidR="004023CB" w:rsidRPr="00987B06">
        <w:t>(</w:t>
      </w:r>
      <w:proofErr w:type="spellStart"/>
      <w:r w:rsidR="004023CB" w:rsidRPr="00987B06">
        <w:rPr>
          <w:i/>
          <w:iCs/>
        </w:rPr>
        <w:t>fd</w:t>
      </w:r>
      <w:proofErr w:type="spellEnd"/>
      <w:r w:rsidR="004023CB" w:rsidRPr="00987B06">
        <w:rPr>
          <w:i/>
          <w:iCs/>
        </w:rPr>
        <w:t>-MIMO-</w:t>
      </w:r>
      <w:proofErr w:type="spellStart"/>
      <w:r w:rsidR="004023CB" w:rsidRPr="00987B06">
        <w:rPr>
          <w:i/>
          <w:iCs/>
        </w:rPr>
        <w:t>TotalWeightedLayer</w:t>
      </w:r>
      <w:bookmarkEnd w:id="4"/>
      <w:r w:rsidR="004023CB" w:rsidRPr="00987B06">
        <w:rPr>
          <w:i/>
          <w:iCs/>
        </w:rPr>
        <w:t>s</w:t>
      </w:r>
      <w:proofErr w:type="spellEnd"/>
      <w:r w:rsidR="004023CB" w:rsidRPr="00987B06">
        <w:t>) [</w:t>
      </w:r>
      <w:r w:rsidR="00173465" w:rsidRPr="00987B06">
        <w:t xml:space="preserve">See TS 36.306 subclause </w:t>
      </w:r>
      <w:r w:rsidR="00173465" w:rsidRPr="00987B06">
        <w:rPr>
          <w:lang w:eastAsia="zh-CN"/>
        </w:rPr>
        <w:t>4.3.28.13 which refers to fields in TS 36.331 and TS 38.331</w:t>
      </w:r>
      <w:r w:rsidR="004023CB" w:rsidRPr="00987B06">
        <w:t>] – we propose to follow the same approach here.</w:t>
      </w:r>
    </w:p>
    <w:p w14:paraId="5D78DA3F" w14:textId="0BB45EBE" w:rsidR="004023CB" w:rsidRDefault="00501A3D" w:rsidP="0013316A">
      <w:r>
        <w:t xml:space="preserve">Note that </w:t>
      </w:r>
      <w:proofErr w:type="spellStart"/>
      <w:r w:rsidR="004023CB" w:rsidRPr="004023CB">
        <w:rPr>
          <w:i/>
          <w:iCs/>
        </w:rPr>
        <w:t>mbms-MaxBW</w:t>
      </w:r>
      <w:proofErr w:type="spellEnd"/>
      <w:r w:rsidR="004023CB">
        <w:t xml:space="preserve"> allows for implicit signal</w:t>
      </w:r>
      <w:r w:rsidR="003D444F">
        <w:t>l</w:t>
      </w:r>
      <w:r w:rsidR="004023CB">
        <w:t>ing (based on UE category) or explicit signal</w:t>
      </w:r>
      <w:r w:rsidR="003D444F">
        <w:t>l</w:t>
      </w:r>
      <w:r w:rsidR="004023CB">
        <w:t>ing. For NR</w:t>
      </w:r>
      <w:r w:rsidR="003D444F">
        <w:t xml:space="preserve"> unicast </w:t>
      </w:r>
      <w:r w:rsidR="004023CB">
        <w:t>+LTE</w:t>
      </w:r>
      <w:r w:rsidR="003D444F">
        <w:t xml:space="preserve"> MBMS</w:t>
      </w:r>
      <w:r w:rsidR="004023CB">
        <w:t xml:space="preserve">, we can restrict this </w:t>
      </w:r>
      <w:r w:rsidR="003D444F">
        <w:t>signalling</w:t>
      </w:r>
      <w:r w:rsidR="004023CB">
        <w:t xml:space="preserve"> to be </w:t>
      </w:r>
      <w:r w:rsidR="004023CB" w:rsidRPr="003D444F">
        <w:rPr>
          <w:i/>
          <w:iCs/>
        </w:rPr>
        <w:t>explicit</w:t>
      </w:r>
      <w:r w:rsidR="004023CB">
        <w:t xml:space="preserve"> only.</w:t>
      </w:r>
    </w:p>
    <w:p w14:paraId="12EDEBEB" w14:textId="2BB3189D" w:rsidR="004023CB" w:rsidRPr="007977BC" w:rsidDel="000E1E6F" w:rsidRDefault="004023CB" w:rsidP="006A4858">
      <w:pPr>
        <w:rPr>
          <w:b/>
          <w:bCs/>
        </w:rPr>
      </w:pPr>
      <w:r w:rsidRPr="007977BC" w:rsidDel="000E1E6F">
        <w:rPr>
          <w:b/>
          <w:bCs/>
        </w:rPr>
        <w:t xml:space="preserve">Proposal </w:t>
      </w:r>
      <w:r w:rsidR="00B652D3" w:rsidRPr="007977BC">
        <w:rPr>
          <w:b/>
          <w:bCs/>
        </w:rPr>
        <w:t>2</w:t>
      </w:r>
      <w:r w:rsidRPr="007977BC" w:rsidDel="000E1E6F">
        <w:rPr>
          <w:b/>
          <w:bCs/>
        </w:rPr>
        <w:t>: Introduce “</w:t>
      </w:r>
      <w:proofErr w:type="spellStart"/>
      <w:r w:rsidRPr="003F48BB" w:rsidDel="000E1E6F">
        <w:rPr>
          <w:b/>
          <w:bCs/>
          <w:i/>
          <w:iCs/>
        </w:rPr>
        <w:t>mbms-MaxBW</w:t>
      </w:r>
      <w:proofErr w:type="spellEnd"/>
      <w:r w:rsidRPr="007977BC" w:rsidDel="000E1E6F">
        <w:rPr>
          <w:b/>
          <w:bCs/>
        </w:rPr>
        <w:t xml:space="preserve">” signalling </w:t>
      </w:r>
      <w:r w:rsidR="00DF3D2E">
        <w:rPr>
          <w:b/>
          <w:bCs/>
        </w:rPr>
        <w:t>with</w:t>
      </w:r>
      <w:r w:rsidR="00DF3D2E" w:rsidRPr="007977BC">
        <w:rPr>
          <w:b/>
          <w:bCs/>
        </w:rPr>
        <w:t xml:space="preserve"> </w:t>
      </w:r>
      <w:r w:rsidR="00DF3D2E" w:rsidRPr="007977BC" w:rsidDel="000E1E6F">
        <w:rPr>
          <w:b/>
          <w:bCs/>
        </w:rPr>
        <w:t>explicit</w:t>
      </w:r>
      <w:r w:rsidR="00DF3D2E">
        <w:rPr>
          <w:b/>
          <w:bCs/>
        </w:rPr>
        <w:t xml:space="preserve"> v</w:t>
      </w:r>
      <w:r w:rsidR="00DF3D2E" w:rsidRPr="007977BC" w:rsidDel="000E1E6F">
        <w:rPr>
          <w:b/>
          <w:bCs/>
        </w:rPr>
        <w:t>alue</w:t>
      </w:r>
      <w:r w:rsidR="00DF3D2E">
        <w:rPr>
          <w:b/>
          <w:bCs/>
        </w:rPr>
        <w:t xml:space="preserve"> </w:t>
      </w:r>
      <w:r w:rsidRPr="007977BC" w:rsidDel="000E1E6F">
        <w:rPr>
          <w:b/>
          <w:bCs/>
        </w:rPr>
        <w:t xml:space="preserve">per band combination (within </w:t>
      </w:r>
      <w:r w:rsidRPr="007977BC" w:rsidDel="000E1E6F">
        <w:rPr>
          <w:b/>
          <w:bCs/>
          <w:i/>
          <w:iCs/>
        </w:rPr>
        <w:t>CA-</w:t>
      </w:r>
      <w:proofErr w:type="spellStart"/>
      <w:r w:rsidRPr="007977BC" w:rsidDel="000E1E6F">
        <w:rPr>
          <w:b/>
          <w:bCs/>
          <w:i/>
          <w:iCs/>
        </w:rPr>
        <w:t>ParametersEUTRA</w:t>
      </w:r>
      <w:proofErr w:type="spellEnd"/>
      <w:r w:rsidRPr="007977BC" w:rsidDel="000E1E6F">
        <w:rPr>
          <w:b/>
          <w:bCs/>
        </w:rPr>
        <w:t>) in TS 38.331</w:t>
      </w:r>
      <w:r w:rsidRPr="007977BC">
        <w:rPr>
          <w:b/>
          <w:bCs/>
        </w:rPr>
        <w:t>.</w:t>
      </w:r>
      <w:r w:rsidR="00B652D3" w:rsidRPr="007977BC">
        <w:rPr>
          <w:b/>
          <w:bCs/>
        </w:rPr>
        <w:t xml:space="preserve"> </w:t>
      </w:r>
    </w:p>
    <w:p w14:paraId="0E58540D" w14:textId="77777777" w:rsidR="0013316A" w:rsidRDefault="0013316A" w:rsidP="0013316A"/>
    <w:p w14:paraId="4C39FCC7" w14:textId="4DE80749" w:rsidR="0013316A" w:rsidRDefault="0013316A" w:rsidP="0013316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Discovery assistance</w:t>
      </w:r>
    </w:p>
    <w:p w14:paraId="596C4DF0" w14:textId="329F168F" w:rsidR="0013316A" w:rsidRDefault="00AA2744" w:rsidP="0013316A">
      <w:r>
        <w:t xml:space="preserve">In LTE, a UE is informed of the presence of MBMS services by information received in SIB15 – this allows the UE to avoid blind search of </w:t>
      </w:r>
      <w:r w:rsidR="000C7959">
        <w:t xml:space="preserve">carriers with </w:t>
      </w:r>
      <w:r>
        <w:t xml:space="preserve">MBMS services. A UE </w:t>
      </w:r>
      <w:r w:rsidR="000C7959">
        <w:t xml:space="preserve">camping in an NR cell should be </w:t>
      </w:r>
      <w:r w:rsidR="00320FBC">
        <w:t>en</w:t>
      </w:r>
      <w:r w:rsidR="000C7959">
        <w:t>able</w:t>
      </w:r>
      <w:r w:rsidR="00320FBC">
        <w:t>d</w:t>
      </w:r>
      <w:r w:rsidR="000C7959">
        <w:t xml:space="preserve"> to receive assistance information regarding LTE MBMS services. Thus, we propose to broadcast </w:t>
      </w:r>
      <w:r w:rsidR="00320FBC">
        <w:t>(</w:t>
      </w:r>
      <w:r w:rsidR="000C7959">
        <w:t>a subset of</w:t>
      </w:r>
      <w:r w:rsidR="00320FBC">
        <w:t>)</w:t>
      </w:r>
      <w:r w:rsidR="000C7959">
        <w:t xml:space="preserve"> the information in </w:t>
      </w:r>
      <w:r w:rsidR="005D5F95">
        <w:t xml:space="preserve">LTE </w:t>
      </w:r>
      <w:r w:rsidR="000C7959">
        <w:t>SIB15 in an NR carrier.</w:t>
      </w:r>
    </w:p>
    <w:p w14:paraId="5BBD2F8D" w14:textId="48B16F09" w:rsidR="000C7959" w:rsidRDefault="00320FBC" w:rsidP="0013316A">
      <w:r>
        <w:t xml:space="preserve">LTE </w:t>
      </w:r>
      <w:r w:rsidR="000C7959">
        <w:t>SIB15 includes the following information:</w:t>
      </w:r>
    </w:p>
    <w:p w14:paraId="39632899" w14:textId="77777777" w:rsidR="000C7959" w:rsidRPr="000E4E7F" w:rsidRDefault="000C7959" w:rsidP="000C7959">
      <w:pPr>
        <w:pStyle w:val="PL"/>
        <w:shd w:val="clear" w:color="auto" w:fill="E6E6E6"/>
      </w:pPr>
      <w:r w:rsidRPr="000E4E7F">
        <w:t>SystemInformationBlockType15-r11 ::=</w:t>
      </w:r>
      <w:r w:rsidRPr="000E4E7F">
        <w:tab/>
        <w:t>SEQUENCE {</w:t>
      </w:r>
    </w:p>
    <w:p w14:paraId="2C19489B" w14:textId="77777777" w:rsidR="000C7959" w:rsidRPr="000E4E7F" w:rsidRDefault="000C7959" w:rsidP="000C7959">
      <w:pPr>
        <w:pStyle w:val="PL"/>
        <w:shd w:val="clear" w:color="auto" w:fill="E6E6E6"/>
      </w:pPr>
      <w:r w:rsidRPr="000E4E7F">
        <w:tab/>
        <w:t>mbms-SAI-IntraFreq-r11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MBMS-SAI-List-r11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61031FAC" w14:textId="77777777" w:rsidR="000C7959" w:rsidRPr="004E362A" w:rsidRDefault="000C7959" w:rsidP="000C7959">
      <w:pPr>
        <w:pStyle w:val="PL"/>
        <w:shd w:val="clear" w:color="auto" w:fill="E6E6E6"/>
      </w:pPr>
      <w:r w:rsidRPr="000E4E7F">
        <w:tab/>
      </w:r>
      <w:r w:rsidRPr="00F075D3">
        <w:rPr>
          <w:color w:val="FF0000"/>
          <w:highlight w:val="yellow"/>
        </w:rPr>
        <w:t>mbms-SAI-InterFreqList-r11</w:t>
      </w:r>
      <w:r w:rsidRPr="004E362A">
        <w:tab/>
      </w:r>
      <w:r w:rsidRPr="004E362A">
        <w:tab/>
      </w:r>
      <w:r w:rsidRPr="004E362A">
        <w:tab/>
      </w:r>
      <w:r w:rsidRPr="004E362A">
        <w:tab/>
        <w:t>MBMS-SAI-InterFreqList-r11</w:t>
      </w:r>
      <w:r w:rsidRPr="004E362A">
        <w:tab/>
      </w:r>
      <w:r w:rsidRPr="004E362A">
        <w:tab/>
        <w:t>OPTIONAL,</w:t>
      </w:r>
      <w:r w:rsidRPr="004E362A">
        <w:tab/>
        <w:t>-- Need OR</w:t>
      </w:r>
    </w:p>
    <w:p w14:paraId="4FE3009F" w14:textId="77777777" w:rsidR="000C7959" w:rsidRPr="000E4E7F" w:rsidRDefault="000C7959" w:rsidP="000C7959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9BA642" w14:textId="77777777" w:rsidR="000C7959" w:rsidRPr="000E4E7F" w:rsidRDefault="000C7959" w:rsidP="000C7959">
      <w:pPr>
        <w:pStyle w:val="PL"/>
        <w:shd w:val="clear" w:color="auto" w:fill="E6E6E6"/>
      </w:pPr>
      <w:r w:rsidRPr="000E4E7F">
        <w:tab/>
        <w:t>...,</w:t>
      </w:r>
    </w:p>
    <w:p w14:paraId="38460B4B" w14:textId="77777777" w:rsidR="000C7959" w:rsidRPr="004E362A" w:rsidRDefault="000C7959" w:rsidP="000C7959">
      <w:pPr>
        <w:pStyle w:val="PL"/>
        <w:shd w:val="clear" w:color="auto" w:fill="E6E6E6"/>
      </w:pPr>
      <w:r w:rsidRPr="000E4E7F">
        <w:tab/>
        <w:t>[[</w:t>
      </w:r>
      <w:r w:rsidRPr="000E4E7F">
        <w:tab/>
      </w:r>
      <w:r w:rsidRPr="00F075D3">
        <w:rPr>
          <w:color w:val="FF0000"/>
          <w:highlight w:val="yellow"/>
        </w:rPr>
        <w:t>mbms-SAI-InterFreqList-v1140</w:t>
      </w:r>
      <w:r w:rsidRPr="004E362A">
        <w:tab/>
      </w:r>
      <w:r w:rsidRPr="004E362A">
        <w:tab/>
        <w:t>MBMS-SAI-InterFreqList-v1140</w:t>
      </w:r>
      <w:r w:rsidRPr="004E362A">
        <w:tab/>
        <w:t>OPTIONAL</w:t>
      </w:r>
      <w:r w:rsidRPr="004E362A">
        <w:tab/>
        <w:t>-- Cond InterFreq</w:t>
      </w:r>
    </w:p>
    <w:p w14:paraId="722C0380" w14:textId="77777777" w:rsidR="000C7959" w:rsidRPr="000E4E7F" w:rsidRDefault="000C7959" w:rsidP="000C7959">
      <w:pPr>
        <w:pStyle w:val="PL"/>
        <w:shd w:val="clear" w:color="auto" w:fill="E6E6E6"/>
      </w:pPr>
      <w:r w:rsidRPr="000E4E7F">
        <w:tab/>
        <w:t>]],</w:t>
      </w:r>
    </w:p>
    <w:p w14:paraId="1D8F3BBD" w14:textId="77777777" w:rsidR="000C7959" w:rsidRPr="000E4E7F" w:rsidRDefault="000C7959" w:rsidP="000C7959">
      <w:pPr>
        <w:pStyle w:val="PL"/>
        <w:shd w:val="clear" w:color="auto" w:fill="E6E6E6"/>
      </w:pPr>
      <w:r w:rsidRPr="000E4E7F">
        <w:tab/>
        <w:t>[[</w:t>
      </w:r>
      <w:r w:rsidRPr="000E4E7F">
        <w:tab/>
        <w:t>mbms-IntraFreqCarrierType-r14</w:t>
      </w:r>
      <w:r w:rsidRPr="000E4E7F">
        <w:tab/>
      </w:r>
      <w:r w:rsidRPr="000E4E7F">
        <w:tab/>
        <w:t>MBMS-CarrierType-r14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0C84E77D" w14:textId="161A848B" w:rsidR="000C7959" w:rsidRPr="004E362A" w:rsidRDefault="000C7959" w:rsidP="00F075D3">
      <w:pPr>
        <w:pStyle w:val="PL"/>
        <w:shd w:val="clear" w:color="auto" w:fill="E6E6E6"/>
      </w:pPr>
      <w:r w:rsidRPr="000E4E7F">
        <w:tab/>
      </w:r>
      <w:r w:rsidRPr="000E4E7F">
        <w:tab/>
      </w:r>
      <w:r w:rsidRPr="00F075D3">
        <w:rPr>
          <w:color w:val="FF0000"/>
          <w:highlight w:val="yellow"/>
        </w:rPr>
        <w:t>mbms-InterFreqCarrierTypeList-r14</w:t>
      </w:r>
      <w:r w:rsidRPr="004E362A">
        <w:tab/>
        <w:t>MBMS-InterFreqCarrierTypeList-r14</w:t>
      </w:r>
      <w:r w:rsidRPr="004E362A">
        <w:tab/>
        <w:t>OPTIONAL</w:t>
      </w:r>
      <w:r w:rsidRPr="004E362A">
        <w:tab/>
        <w:t>-- Need OR</w:t>
      </w:r>
    </w:p>
    <w:p w14:paraId="61B160ED" w14:textId="77777777" w:rsidR="000C7959" w:rsidRPr="000E4E7F" w:rsidRDefault="000C7959" w:rsidP="000C7959">
      <w:pPr>
        <w:pStyle w:val="PL"/>
        <w:shd w:val="clear" w:color="auto" w:fill="E6E6E6"/>
      </w:pPr>
      <w:r w:rsidRPr="000E4E7F">
        <w:tab/>
        <w:t>]]</w:t>
      </w:r>
    </w:p>
    <w:p w14:paraId="6CE05EFA" w14:textId="77777777" w:rsidR="000C7959" w:rsidRPr="000E4E7F" w:rsidRDefault="000C7959" w:rsidP="000C7959">
      <w:pPr>
        <w:pStyle w:val="PL"/>
        <w:shd w:val="clear" w:color="auto" w:fill="E6E6E6"/>
      </w:pPr>
      <w:r w:rsidRPr="000E4E7F">
        <w:t>}</w:t>
      </w:r>
    </w:p>
    <w:p w14:paraId="520630D9" w14:textId="0F42BD89" w:rsidR="000C7959" w:rsidRDefault="000C7959" w:rsidP="0013316A"/>
    <w:p w14:paraId="0E6DFA81" w14:textId="4AE26790" w:rsidR="00C20D94" w:rsidRDefault="00C20D94" w:rsidP="0013316A">
      <w:r>
        <w:t>The</w:t>
      </w:r>
      <w:r w:rsidR="00F075D3">
        <w:t xml:space="preserve"> network needs to include only the</w:t>
      </w:r>
      <w:r>
        <w:t xml:space="preserve"> highlighted fields in the new NR SIB (</w:t>
      </w:r>
      <w:r w:rsidR="00B652D3">
        <w:t>i.e.,</w:t>
      </w:r>
      <w:r>
        <w:t xml:space="preserve"> excluding the intra-frequency ones).</w:t>
      </w:r>
    </w:p>
    <w:p w14:paraId="44EFB27F" w14:textId="5DE92641" w:rsidR="00C20D94" w:rsidRPr="007977BC" w:rsidDel="00B652D3" w:rsidRDefault="000C7959" w:rsidP="004E362A">
      <w:pPr>
        <w:rPr>
          <w:b/>
          <w:bCs/>
          <w:i/>
          <w:iCs/>
        </w:rPr>
      </w:pPr>
      <w:r w:rsidRPr="007977BC" w:rsidDel="00B652D3">
        <w:rPr>
          <w:b/>
          <w:bCs/>
        </w:rPr>
        <w:t xml:space="preserve">Proposal </w:t>
      </w:r>
      <w:r w:rsidR="00B652D3" w:rsidRPr="007977BC">
        <w:rPr>
          <w:b/>
          <w:bCs/>
        </w:rPr>
        <w:t>3</w:t>
      </w:r>
      <w:r w:rsidRPr="007977BC" w:rsidDel="00B652D3">
        <w:rPr>
          <w:b/>
          <w:bCs/>
        </w:rPr>
        <w:t xml:space="preserve">: Introduce new </w:t>
      </w:r>
      <w:r w:rsidR="005153AB">
        <w:rPr>
          <w:b/>
          <w:bCs/>
        </w:rPr>
        <w:t>SIB</w:t>
      </w:r>
      <w:r w:rsidRPr="007977BC" w:rsidDel="00B652D3">
        <w:rPr>
          <w:b/>
          <w:bCs/>
        </w:rPr>
        <w:t xml:space="preserve"> in NR </w:t>
      </w:r>
      <w:r w:rsidR="004E362A" w:rsidRPr="007977BC" w:rsidDel="00B652D3">
        <w:rPr>
          <w:b/>
          <w:bCs/>
        </w:rPr>
        <w:t>including</w:t>
      </w:r>
      <w:r w:rsidR="005D5F95" w:rsidRPr="007977BC" w:rsidDel="00B652D3">
        <w:rPr>
          <w:b/>
          <w:bCs/>
        </w:rPr>
        <w:t xml:space="preserve"> </w:t>
      </w:r>
      <w:r w:rsidR="00F075D3">
        <w:rPr>
          <w:b/>
          <w:bCs/>
        </w:rPr>
        <w:t xml:space="preserve">the </w:t>
      </w:r>
      <w:r w:rsidRPr="007977BC" w:rsidDel="00B652D3">
        <w:rPr>
          <w:b/>
          <w:bCs/>
        </w:rPr>
        <w:t>LTE SIB15</w:t>
      </w:r>
      <w:r w:rsidR="004E362A" w:rsidRPr="007977BC" w:rsidDel="00B652D3">
        <w:rPr>
          <w:b/>
          <w:bCs/>
        </w:rPr>
        <w:t>.</w:t>
      </w:r>
      <w:r w:rsidR="00320FBC">
        <w:rPr>
          <w:b/>
          <w:bCs/>
        </w:rPr>
        <w:t xml:space="preserve"> O</w:t>
      </w:r>
      <w:r w:rsidR="00320FBC" w:rsidRPr="007977BC" w:rsidDel="00B652D3">
        <w:rPr>
          <w:b/>
          <w:bCs/>
        </w:rPr>
        <w:t>nly inter-freq</w:t>
      </w:r>
      <w:r w:rsidR="00320FBC">
        <w:rPr>
          <w:b/>
          <w:bCs/>
        </w:rPr>
        <w:t>uency</w:t>
      </w:r>
      <w:r w:rsidR="00320FBC" w:rsidRPr="007977BC" w:rsidDel="00B652D3">
        <w:rPr>
          <w:b/>
          <w:bCs/>
        </w:rPr>
        <w:t xml:space="preserve"> info</w:t>
      </w:r>
      <w:r w:rsidR="00320FBC" w:rsidRPr="007977BC">
        <w:rPr>
          <w:b/>
          <w:bCs/>
        </w:rPr>
        <w:t>rmation</w:t>
      </w:r>
      <w:r w:rsidR="00320FBC" w:rsidRPr="007977BC" w:rsidDel="00B652D3">
        <w:rPr>
          <w:b/>
          <w:bCs/>
        </w:rPr>
        <w:t xml:space="preserve"> </w:t>
      </w:r>
      <w:r w:rsidR="00320FBC">
        <w:rPr>
          <w:b/>
          <w:bCs/>
        </w:rPr>
        <w:t xml:space="preserve">is needed to be broadcasted. </w:t>
      </w:r>
    </w:p>
    <w:p w14:paraId="5D518AEE" w14:textId="7D8680CC" w:rsidR="0013316A" w:rsidRDefault="0013316A" w:rsidP="0013316A"/>
    <w:p w14:paraId="34DCDFA8" w14:textId="11692476" w:rsidR="0013316A" w:rsidRDefault="0013316A" w:rsidP="0013316A"/>
    <w:p w14:paraId="1652AB71" w14:textId="27536206" w:rsidR="0013316A" w:rsidRDefault="0013316A" w:rsidP="0013316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Interest indication</w:t>
      </w:r>
    </w:p>
    <w:p w14:paraId="36A2A5D1" w14:textId="415DFEE2" w:rsidR="00B77B46" w:rsidRDefault="009431A5" w:rsidP="00B77B46">
      <w:r>
        <w:t xml:space="preserve">Once the </w:t>
      </w:r>
      <w:proofErr w:type="spellStart"/>
      <w:r>
        <w:t>gNB</w:t>
      </w:r>
      <w:proofErr w:type="spellEnd"/>
      <w:r>
        <w:t xml:space="preserve"> is aware of the UE capabilities, and the UE has determined its interest in receiving </w:t>
      </w:r>
      <w:r w:rsidR="007E2D52">
        <w:t xml:space="preserve">LTE </w:t>
      </w:r>
      <w:r>
        <w:t>MBMS service</w:t>
      </w:r>
      <w:r w:rsidR="007E2D52">
        <w:t>(s)</w:t>
      </w:r>
      <w:r>
        <w:t xml:space="preserve">, the UE should inform the </w:t>
      </w:r>
      <w:proofErr w:type="spellStart"/>
      <w:r>
        <w:t>gNB</w:t>
      </w:r>
      <w:proofErr w:type="spellEnd"/>
      <w:r>
        <w:t xml:space="preserve"> of such interest. This way, the </w:t>
      </w:r>
      <w:proofErr w:type="spellStart"/>
      <w:r>
        <w:t>gNB</w:t>
      </w:r>
      <w:proofErr w:type="spellEnd"/>
      <w:r>
        <w:t xml:space="preserve"> can make sure that the unicast configuration (e.g. carrier aggregation) allows for the reception of </w:t>
      </w:r>
      <w:r w:rsidR="00B652D3">
        <w:t xml:space="preserve">LTE </w:t>
      </w:r>
      <w:r>
        <w:t xml:space="preserve">MBMS services. </w:t>
      </w:r>
      <w:r w:rsidR="00B77B46">
        <w:t xml:space="preserve">We propose to port this mechanism </w:t>
      </w:r>
      <w:r w:rsidR="007E2D52">
        <w:t xml:space="preserve">from LTE </w:t>
      </w:r>
      <w:r w:rsidR="00B77B46">
        <w:t>to NR.</w:t>
      </w:r>
    </w:p>
    <w:p w14:paraId="75837D2E" w14:textId="7A14D491" w:rsidR="00B77B46" w:rsidRPr="007977BC" w:rsidRDefault="00B77B46" w:rsidP="00B77B46">
      <w:pPr>
        <w:rPr>
          <w:b/>
          <w:bCs/>
          <w:i/>
          <w:iCs/>
        </w:rPr>
      </w:pPr>
      <w:r w:rsidRPr="007977BC">
        <w:t xml:space="preserve"> </w:t>
      </w:r>
      <w:r w:rsidRPr="007977BC">
        <w:rPr>
          <w:b/>
          <w:bCs/>
        </w:rPr>
        <w:t xml:space="preserve">Proposal </w:t>
      </w:r>
      <w:r w:rsidR="00B652D3" w:rsidRPr="007977BC">
        <w:rPr>
          <w:b/>
          <w:bCs/>
        </w:rPr>
        <w:t>4</w:t>
      </w:r>
      <w:r w:rsidRPr="007977BC">
        <w:rPr>
          <w:b/>
          <w:bCs/>
        </w:rPr>
        <w:t>: Introduce MBMS interest indication</w:t>
      </w:r>
      <w:r w:rsidR="00987B06" w:rsidRPr="007977BC">
        <w:rPr>
          <w:b/>
          <w:bCs/>
        </w:rPr>
        <w:t xml:space="preserve"> over NR</w:t>
      </w:r>
      <w:r w:rsidRPr="007977BC">
        <w:rPr>
          <w:b/>
          <w:bCs/>
        </w:rPr>
        <w:t>.</w:t>
      </w:r>
    </w:p>
    <w:p w14:paraId="2349A57F" w14:textId="71B7EA74" w:rsidR="0013316A" w:rsidRDefault="0013316A" w:rsidP="0013316A"/>
    <w:p w14:paraId="23CEFE36" w14:textId="0B5EC37B" w:rsidR="00987B06" w:rsidRPr="00987B06" w:rsidRDefault="000E0EF9" w:rsidP="00987B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</w:t>
      </w:r>
      <w:r w:rsidR="00987B06" w:rsidRPr="00987B06">
        <w:t>ell reselection</w:t>
      </w:r>
      <w:r>
        <w:t xml:space="preserve"> priority</w:t>
      </w:r>
    </w:p>
    <w:p w14:paraId="56FB31E9" w14:textId="296521B8" w:rsidR="00987B06" w:rsidRDefault="00987B06" w:rsidP="00987B06">
      <w:r w:rsidRPr="00987B06">
        <w:t>TS 36.304</w:t>
      </w:r>
      <w:r w:rsidR="005153AB">
        <w:t xml:space="preserve"> (LTE)</w:t>
      </w:r>
      <w:r w:rsidRPr="00987B06">
        <w:t xml:space="preserve"> defines </w:t>
      </w:r>
      <w:r w:rsidR="00EF637A">
        <w:t xml:space="preserve">applying different </w:t>
      </w:r>
      <w:r w:rsidRPr="00987B06">
        <w:t>cell reselection</w:t>
      </w:r>
      <w:r w:rsidR="00EF637A">
        <w:t xml:space="preserve"> priorities</w:t>
      </w:r>
      <w:r w:rsidRPr="00987B06">
        <w:t xml:space="preserve"> </w:t>
      </w:r>
      <w:r>
        <w:t>to allow for MBMS reception in a non-serving cell</w:t>
      </w:r>
      <w:r w:rsidR="00EF637A">
        <w:t xml:space="preserve"> (as shown by highlighted text below)</w:t>
      </w:r>
      <w:r>
        <w:t>. In summary, the specification allows for lowering the priority of those frequencies that would not allow the UE to simultaneously receive the MBMS service:</w:t>
      </w:r>
    </w:p>
    <w:p w14:paraId="6EE60515" w14:textId="593A69AC" w:rsidR="00987B06" w:rsidRPr="00987B06" w:rsidRDefault="00987B06" w:rsidP="00987B06">
      <w:r>
        <w:rPr>
          <w:noProof/>
        </w:rPr>
        <mc:AlternateContent>
          <mc:Choice Requires="wps">
            <w:drawing>
              <wp:inline distT="0" distB="0" distL="0" distR="0" wp14:anchorId="30F4DC8D" wp14:editId="6068CA1A">
                <wp:extent cx="6068291" cy="1404620"/>
                <wp:effectExtent l="0" t="0" r="2794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29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32B8B" w14:textId="30A7A1FB" w:rsidR="00987B06" w:rsidRPr="00352D7A" w:rsidRDefault="00987B06" w:rsidP="00987B06">
                            <w:pPr>
                              <w:rPr>
                                <w:lang w:eastAsia="zh-CN"/>
                              </w:rPr>
                            </w:pPr>
                            <w:r w:rsidRPr="00352D7A">
                              <w:rPr>
                                <w:lang w:eastAsia="zh-CN"/>
                              </w:rPr>
                              <w:t xml:space="preserve">If the UE is capable either of MBMS Service Continuity or of SC-PTM reception and is receiving or interested to receive an MBMS service provided on a downlink only MBMS frequency, on a frequency used by dedicated MBMS cells, on a frequency used by </w:t>
                            </w:r>
                            <w:proofErr w:type="spellStart"/>
                            <w:r w:rsidRPr="00352D7A">
                              <w:rPr>
                                <w:lang w:eastAsia="zh-CN"/>
                              </w:rPr>
                              <w:t>FeMBMS</w:t>
                            </w:r>
                            <w:proofErr w:type="spellEnd"/>
                            <w:r w:rsidRPr="00352D7A">
                              <w:rPr>
                                <w:lang w:eastAsia="zh-CN"/>
                              </w:rPr>
                              <w:t xml:space="preserve">/Unicast-mixed cells as defined in TS 36.300 [2], or on a frequency belonging to PLMN different from its registered PLMN, </w:t>
                            </w:r>
                            <w:r w:rsidRPr="00EF637A">
                              <w:rPr>
                                <w:color w:val="FF0000"/>
                                <w:highlight w:val="yellow"/>
                                <w:lang w:eastAsia="zh-CN"/>
                              </w:rPr>
                              <w:t xml:space="preserve">the UE may consider cell reselection candidate frequencies at which it </w:t>
                            </w:r>
                            <w:proofErr w:type="spellStart"/>
                            <w:r w:rsidRPr="00EF637A">
                              <w:rPr>
                                <w:color w:val="FF0000"/>
                                <w:highlight w:val="yellow"/>
                                <w:lang w:eastAsia="zh-CN"/>
                              </w:rPr>
                              <w:t>can not</w:t>
                            </w:r>
                            <w:proofErr w:type="spellEnd"/>
                            <w:r w:rsidRPr="00EF637A">
                              <w:rPr>
                                <w:color w:val="FF0000"/>
                                <w:highlight w:val="yellow"/>
                                <w:lang w:eastAsia="zh-CN"/>
                              </w:rPr>
                              <w:t xml:space="preserve"> receive the MBMS service to be of the lowest priority during the MBMS session TS 36.300 [2]</w:t>
                            </w:r>
                            <w:r w:rsidRPr="00987B06">
                              <w:rPr>
                                <w:lang w:eastAsia="zh-CN"/>
                              </w:rPr>
                              <w:t>,</w:t>
                            </w:r>
                            <w:r w:rsidRPr="00352D7A">
                              <w:rPr>
                                <w:lang w:eastAsia="zh-CN"/>
                              </w:rPr>
                              <w:t xml:space="preserve"> as long as the above mentioned condition 1) is fulfilled for the cell on the MBMS frequency which the UE monitors or this cell broadcasts SIB1-MBMS and as long as the above mentioned condition 2) is fulfilled for the serving cell.</w:t>
                            </w:r>
                          </w:p>
                          <w:p w14:paraId="503D6030" w14:textId="43254484" w:rsidR="00987B06" w:rsidRDefault="00987B06" w:rsidP="00987B06">
                            <w:pPr>
                              <w:pStyle w:val="NO"/>
                              <w:rPr>
                                <w:lang w:eastAsia="zh-CN"/>
                              </w:rPr>
                            </w:pPr>
                            <w:r w:rsidRPr="00352D7A">
                              <w:rPr>
                                <w:lang w:eastAsia="zh-CN"/>
                              </w:rPr>
                              <w:t>NOTE 2:</w:t>
                            </w:r>
                            <w:r w:rsidRPr="00352D7A">
                              <w:rPr>
                                <w:lang w:eastAsia="zh-CN"/>
                              </w:rPr>
                              <w:tab/>
                              <w:t xml:space="preserve">Example scenarios in which the previous down-prioritisation may be needed concerns the cases where camping is not possible, while the UE can only receive this MBMS frequency when camping on a subset of cell reselection candidate frequencies, e.g. the MBMS frequency is a downlink only carrier, the MBMS frequency is used by dedicated MBMS cells, the MBMS frequency is used by </w:t>
                            </w:r>
                            <w:proofErr w:type="spellStart"/>
                            <w:r w:rsidRPr="00352D7A">
                              <w:rPr>
                                <w:lang w:eastAsia="zh-CN"/>
                              </w:rPr>
                              <w:t>FeMBMS</w:t>
                            </w:r>
                            <w:proofErr w:type="spellEnd"/>
                            <w:r w:rsidRPr="00352D7A">
                              <w:rPr>
                                <w:lang w:eastAsia="zh-CN"/>
                              </w:rPr>
                              <w:t>/Unicast-mixed cells TS 36.300 [2],</w:t>
                            </w:r>
                            <w:r w:rsidRPr="00352D7A">
                              <w:t xml:space="preserve"> </w:t>
                            </w:r>
                            <w:r w:rsidRPr="00352D7A">
                              <w:rPr>
                                <w:lang w:eastAsia="zh-CN"/>
                              </w:rPr>
                              <w:t>or the MBMS frequency belongs to a PLMN different from UE's registered PLMN.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F4DC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">
                <v:textbox style="mso-fit-shape-to-text:t">
                  <w:txbxContent>
                    <w:p w14:paraId="30432B8B" w14:textId="30A7A1FB" w:rsidR="00987B06" w:rsidRPr="00352D7A" w:rsidRDefault="00987B06" w:rsidP="00987B06">
                      <w:pPr>
                        <w:rPr>
                          <w:lang w:eastAsia="zh-CN"/>
                        </w:rPr>
                      </w:pPr>
                      <w:r w:rsidRPr="00352D7A">
                        <w:rPr>
                          <w:lang w:eastAsia="zh-CN"/>
                        </w:rPr>
                        <w:t xml:space="preserve">If the UE is capable either of MBMS Service Continuity or of SC-PTM reception and is receiving or interested to receive an MBMS service provided on a downlink only MBMS frequency, on a frequency used by dedicated MBMS cells, on a frequency used by </w:t>
                      </w:r>
                      <w:proofErr w:type="spellStart"/>
                      <w:r w:rsidRPr="00352D7A">
                        <w:rPr>
                          <w:lang w:eastAsia="zh-CN"/>
                        </w:rPr>
                        <w:t>FeMBMS</w:t>
                      </w:r>
                      <w:proofErr w:type="spellEnd"/>
                      <w:r w:rsidRPr="00352D7A">
                        <w:rPr>
                          <w:lang w:eastAsia="zh-CN"/>
                        </w:rPr>
                        <w:t xml:space="preserve">/Unicast-mixed cells as defined in TS 36.300 [2], or on a frequency belonging to PLMN different from its registered PLMN, </w:t>
                      </w:r>
                      <w:r w:rsidRPr="00EF637A">
                        <w:rPr>
                          <w:color w:val="FF0000"/>
                          <w:highlight w:val="yellow"/>
                          <w:lang w:eastAsia="zh-CN"/>
                        </w:rPr>
                        <w:t xml:space="preserve">the UE may consider cell reselection candidate frequencies at which it </w:t>
                      </w:r>
                      <w:proofErr w:type="spellStart"/>
                      <w:r w:rsidRPr="00EF637A">
                        <w:rPr>
                          <w:color w:val="FF0000"/>
                          <w:highlight w:val="yellow"/>
                          <w:lang w:eastAsia="zh-CN"/>
                        </w:rPr>
                        <w:t>can not</w:t>
                      </w:r>
                      <w:proofErr w:type="spellEnd"/>
                      <w:r w:rsidRPr="00EF637A">
                        <w:rPr>
                          <w:color w:val="FF0000"/>
                          <w:highlight w:val="yellow"/>
                          <w:lang w:eastAsia="zh-CN"/>
                        </w:rPr>
                        <w:t xml:space="preserve"> receive the MBMS service to be of the lowest priority during the MBMS session TS 36.300 [2]</w:t>
                      </w:r>
                      <w:r w:rsidRPr="00987B06">
                        <w:rPr>
                          <w:lang w:eastAsia="zh-CN"/>
                        </w:rPr>
                        <w:t>,</w:t>
                      </w:r>
                      <w:r w:rsidRPr="00352D7A">
                        <w:rPr>
                          <w:lang w:eastAsia="zh-CN"/>
                        </w:rPr>
                        <w:t xml:space="preserve"> as long as the above mentioned condition 1) is fulfilled for the cell on the MBMS frequency which the UE monitors or this cell broadcasts SIB1-MBMS and as long as the above mentioned condition 2) is fulfilled for the serving cell.</w:t>
                      </w:r>
                    </w:p>
                    <w:p w14:paraId="503D6030" w14:textId="43254484" w:rsidR="00987B06" w:rsidRDefault="00987B06" w:rsidP="00987B06">
                      <w:pPr>
                        <w:pStyle w:val="NO"/>
                        <w:rPr>
                          <w:lang w:eastAsia="zh-CN"/>
                        </w:rPr>
                      </w:pPr>
                      <w:r w:rsidRPr="00352D7A">
                        <w:rPr>
                          <w:lang w:eastAsia="zh-CN"/>
                        </w:rPr>
                        <w:t>NOTE 2:</w:t>
                      </w:r>
                      <w:r w:rsidRPr="00352D7A">
                        <w:rPr>
                          <w:lang w:eastAsia="zh-CN"/>
                        </w:rPr>
                        <w:tab/>
                        <w:t xml:space="preserve">Example scenarios in which the previous down-prioritisation may be needed concerns the cases where camping is not possible, while the UE can only receive this MBMS frequency when camping on a subset of cell reselection candidate frequencies, e.g. the MBMS frequency is a downlink only carrier, the MBMS frequency is used by dedicated MBMS cells, the MBMS frequency is used by </w:t>
                      </w:r>
                      <w:proofErr w:type="spellStart"/>
                      <w:r w:rsidRPr="00352D7A">
                        <w:rPr>
                          <w:lang w:eastAsia="zh-CN"/>
                        </w:rPr>
                        <w:t>FeMBMS</w:t>
                      </w:r>
                      <w:proofErr w:type="spellEnd"/>
                      <w:r w:rsidRPr="00352D7A">
                        <w:rPr>
                          <w:lang w:eastAsia="zh-CN"/>
                        </w:rPr>
                        <w:t>/Unicast-mixed cells TS 36.300 [2],</w:t>
                      </w:r>
                      <w:r w:rsidRPr="00352D7A">
                        <w:t xml:space="preserve"> </w:t>
                      </w:r>
                      <w:r w:rsidRPr="00352D7A">
                        <w:rPr>
                          <w:lang w:eastAsia="zh-CN"/>
                        </w:rPr>
                        <w:t>or the MBMS frequency belongs to a PLMN different from UE's registered PLMN.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AA4CF7" w14:textId="4A760AD1" w:rsidR="00644299" w:rsidRDefault="00987B06" w:rsidP="0013316A">
      <w:r>
        <w:t>We propose to port this mechanism to NR, i.e. the UE can modify its (NR) cell reselection to allow for simultaneous reception of LTE MBMS.</w:t>
      </w:r>
    </w:p>
    <w:p w14:paraId="6D6146C8" w14:textId="0C2BAA0D" w:rsidR="00987B06" w:rsidRPr="007977BC" w:rsidRDefault="00987B06" w:rsidP="0013316A">
      <w:pPr>
        <w:rPr>
          <w:b/>
          <w:bCs/>
        </w:rPr>
      </w:pPr>
      <w:r w:rsidRPr="007977BC">
        <w:rPr>
          <w:b/>
          <w:bCs/>
        </w:rPr>
        <w:t xml:space="preserve">Proposal </w:t>
      </w:r>
      <w:r w:rsidR="00B652D3" w:rsidRPr="007977BC">
        <w:rPr>
          <w:b/>
          <w:bCs/>
        </w:rPr>
        <w:t>5</w:t>
      </w:r>
      <w:r w:rsidRPr="007977BC">
        <w:rPr>
          <w:b/>
          <w:bCs/>
        </w:rPr>
        <w:t>: If a UE is interested in receiving an LTE MBMS service, it can modify the priority of NR cell reselection to allow for the LTE MBMS reception.</w:t>
      </w:r>
    </w:p>
    <w:p w14:paraId="068C1FF5" w14:textId="77777777" w:rsidR="00644299" w:rsidRDefault="00644299" w:rsidP="0013316A"/>
    <w:p w14:paraId="79103123" w14:textId="19E04599" w:rsidR="0013316A" w:rsidRDefault="004E31D9" w:rsidP="0013316A">
      <w:r>
        <w:t>Based on the above description, we have following additional observations:</w:t>
      </w:r>
    </w:p>
    <w:p w14:paraId="38231698" w14:textId="55F17738" w:rsidR="004E31D9" w:rsidRPr="007977BC" w:rsidRDefault="004E31D9" w:rsidP="004E31D9">
      <w:pPr>
        <w:rPr>
          <w:b/>
          <w:bCs/>
        </w:rPr>
      </w:pPr>
      <w:r w:rsidRPr="007977BC">
        <w:rPr>
          <w:b/>
          <w:bCs/>
        </w:rPr>
        <w:t xml:space="preserve">Observation 2: Proposed NR enhancements are essentially a replication of the </w:t>
      </w:r>
      <w:r w:rsidR="00D52DED" w:rsidRPr="007977BC">
        <w:rPr>
          <w:b/>
          <w:bCs/>
        </w:rPr>
        <w:t>signalling</w:t>
      </w:r>
      <w:r w:rsidR="00644299" w:rsidRPr="007977BC">
        <w:rPr>
          <w:b/>
          <w:bCs/>
        </w:rPr>
        <w:t xml:space="preserve"> </w:t>
      </w:r>
      <w:r w:rsidRPr="007977BC">
        <w:rPr>
          <w:b/>
          <w:bCs/>
        </w:rPr>
        <w:t>mechanisms already present in LTE.</w:t>
      </w:r>
    </w:p>
    <w:p w14:paraId="72D61E96" w14:textId="2B778C97" w:rsidR="004E31D9" w:rsidRPr="007977BC" w:rsidRDefault="004E31D9" w:rsidP="004E31D9">
      <w:pPr>
        <w:rPr>
          <w:b/>
          <w:bCs/>
        </w:rPr>
      </w:pPr>
      <w:r w:rsidRPr="007977BC">
        <w:rPr>
          <w:b/>
          <w:bCs/>
        </w:rPr>
        <w:t>Observation 3: Proposed enhancements do not affect other working groups.</w:t>
      </w:r>
    </w:p>
    <w:p w14:paraId="0A32B25E" w14:textId="72217608" w:rsidR="00B652D3" w:rsidRPr="007977BC" w:rsidRDefault="00B652D3" w:rsidP="00B652D3">
      <w:pPr>
        <w:rPr>
          <w:b/>
          <w:bCs/>
        </w:rPr>
      </w:pPr>
      <w:r w:rsidRPr="007977BC">
        <w:rPr>
          <w:b/>
          <w:bCs/>
        </w:rPr>
        <w:t>Observation 4: Proposed enhancements allows flexibility to operators for using LTE MBMS for devices that are receiving unicast over NR.</w:t>
      </w:r>
    </w:p>
    <w:p w14:paraId="1190D608" w14:textId="77777777" w:rsidR="000E1E6F" w:rsidRDefault="000E1E6F" w:rsidP="0013316A"/>
    <w:p w14:paraId="1BCAB2DE" w14:textId="49EE4F70" w:rsidR="006A4858" w:rsidRDefault="00654CFF" w:rsidP="00B652D3">
      <w:r>
        <w:t>Hence</w:t>
      </w:r>
      <w:r w:rsidR="008E2F5B">
        <w:t>,</w:t>
      </w:r>
      <w:r>
        <w:t xml:space="preserve"> we propose these enhancements to be introduced as NR TEI in Rel-16.</w:t>
      </w:r>
      <w:r w:rsidR="008E2F5B">
        <w:t xml:space="preserve"> </w:t>
      </w:r>
      <w:r w:rsidR="00B652D3">
        <w:t xml:space="preserve">The corresponding CRs to </w:t>
      </w:r>
      <w:r w:rsidR="00EA283A">
        <w:t xml:space="preserve">TS 38.300, </w:t>
      </w:r>
      <w:r w:rsidR="00B652D3">
        <w:t>TS 38.3</w:t>
      </w:r>
      <w:r w:rsidR="00A27075">
        <w:t>04, TS 38.306</w:t>
      </w:r>
      <w:r w:rsidR="00B652D3">
        <w:t xml:space="preserve"> and TS 38</w:t>
      </w:r>
      <w:r w:rsidR="00EA283A">
        <w:t>.</w:t>
      </w:r>
      <w:r w:rsidR="00B652D3">
        <w:t>3</w:t>
      </w:r>
      <w:r w:rsidR="00A27075">
        <w:t>31</w:t>
      </w:r>
      <w:r w:rsidR="00B652D3">
        <w:t xml:space="preserve"> are</w:t>
      </w:r>
      <w:r w:rsidR="00A27075">
        <w:t xml:space="preserve"> provided</w:t>
      </w:r>
      <w:r w:rsidR="00B652D3">
        <w:t xml:space="preserve"> in </w:t>
      </w:r>
      <w:r w:rsidR="00A27075">
        <w:t>[2]-[5]</w:t>
      </w:r>
      <w:r w:rsidR="00B652D3">
        <w:t>.</w:t>
      </w:r>
    </w:p>
    <w:p w14:paraId="4950B456" w14:textId="31F81805" w:rsidR="004E31D9" w:rsidRPr="007977BC" w:rsidRDefault="00B652D3" w:rsidP="00B652D3">
      <w:pPr>
        <w:rPr>
          <w:b/>
          <w:bCs/>
        </w:rPr>
      </w:pPr>
      <w:r w:rsidRPr="007977BC">
        <w:rPr>
          <w:b/>
          <w:bCs/>
        </w:rPr>
        <w:t xml:space="preserve">Proposal 6: </w:t>
      </w:r>
      <w:bookmarkStart w:id="5" w:name="_Hlk40814400"/>
      <w:r w:rsidRPr="007977BC">
        <w:rPr>
          <w:b/>
          <w:bCs/>
        </w:rPr>
        <w:t xml:space="preserve">Agree to </w:t>
      </w:r>
      <w:r w:rsidR="008C1118">
        <w:rPr>
          <w:b/>
          <w:bCs/>
        </w:rPr>
        <w:t xml:space="preserve">corresponding </w:t>
      </w:r>
      <w:r w:rsidRPr="007977BC">
        <w:rPr>
          <w:b/>
          <w:bCs/>
        </w:rPr>
        <w:t xml:space="preserve">CRs in </w:t>
      </w:r>
      <w:r w:rsidR="00A27075">
        <w:rPr>
          <w:b/>
          <w:bCs/>
        </w:rPr>
        <w:t>R2-2004536/37/38/39</w:t>
      </w:r>
      <w:r w:rsidRPr="007977BC">
        <w:rPr>
          <w:b/>
          <w:bCs/>
        </w:rPr>
        <w:t>.</w:t>
      </w:r>
      <w:r w:rsidRPr="007977BC" w:rsidDel="000E1E6F">
        <w:rPr>
          <w:b/>
          <w:bCs/>
        </w:rPr>
        <w:t xml:space="preserve"> </w:t>
      </w:r>
      <w:bookmarkEnd w:id="5"/>
    </w:p>
    <w:p w14:paraId="0BAA60BA" w14:textId="77777777" w:rsidR="000E1E6F" w:rsidRDefault="000E1E6F" w:rsidP="0013316A">
      <w:pPr>
        <w:rPr>
          <w:b/>
          <w:bCs/>
        </w:rPr>
      </w:pPr>
    </w:p>
    <w:p w14:paraId="19FC37B7" w14:textId="77777777" w:rsidR="000E1E6F" w:rsidRDefault="000E1E6F" w:rsidP="0013316A"/>
    <w:p w14:paraId="46D73055" w14:textId="3A2777AF" w:rsidR="0013316A" w:rsidRDefault="0013316A" w:rsidP="0013316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6A1F5BEB" w14:textId="55077435" w:rsidR="00B652D3" w:rsidRDefault="00B77B46" w:rsidP="0013316A">
      <w:r>
        <w:t>In this contribution we</w:t>
      </w:r>
      <w:r w:rsidR="00437897">
        <w:t xml:space="preserve"> explained the need and benefits to enable LTE MBMS + NR Unicast in Release 16. We</w:t>
      </w:r>
      <w:r>
        <w:t xml:space="preserve"> made the following </w:t>
      </w:r>
      <w:r w:rsidR="00B652D3">
        <w:t>observations.</w:t>
      </w:r>
      <w:r w:rsidR="00B57CE1">
        <w:t xml:space="preserve"> </w:t>
      </w:r>
    </w:p>
    <w:p w14:paraId="026E75E3" w14:textId="77777777" w:rsidR="005153AB" w:rsidRPr="006A4858" w:rsidRDefault="005153AB" w:rsidP="005153AB">
      <w:pPr>
        <w:rPr>
          <w:b/>
          <w:bCs/>
        </w:rPr>
      </w:pPr>
      <w:r w:rsidRPr="006A4858">
        <w:rPr>
          <w:b/>
          <w:bCs/>
        </w:rPr>
        <w:t>Observation 1: Not supporting LTE MBMS + NR unicast operation may slow down the migration towards NR unicast</w:t>
      </w:r>
      <w:r>
        <w:rPr>
          <w:b/>
          <w:bCs/>
        </w:rPr>
        <w:t>.</w:t>
      </w:r>
      <w:r w:rsidRPr="006A4858">
        <w:rPr>
          <w:b/>
          <w:bCs/>
        </w:rPr>
        <w:t xml:space="preserve"> </w:t>
      </w:r>
    </w:p>
    <w:p w14:paraId="44DD9F9F" w14:textId="77777777" w:rsidR="005153AB" w:rsidRPr="007977BC" w:rsidRDefault="005153AB" w:rsidP="005153AB">
      <w:pPr>
        <w:rPr>
          <w:b/>
          <w:bCs/>
        </w:rPr>
      </w:pPr>
      <w:r w:rsidRPr="007977BC">
        <w:rPr>
          <w:b/>
          <w:bCs/>
        </w:rPr>
        <w:t>Observation 2: Proposed NR enhancements are essentially a replication of the signalling mechanisms already present in LTE.</w:t>
      </w:r>
    </w:p>
    <w:p w14:paraId="0541655E" w14:textId="77777777" w:rsidR="005153AB" w:rsidRPr="007977BC" w:rsidRDefault="005153AB" w:rsidP="005153AB">
      <w:pPr>
        <w:rPr>
          <w:b/>
          <w:bCs/>
        </w:rPr>
      </w:pPr>
      <w:r w:rsidRPr="007977BC">
        <w:rPr>
          <w:b/>
          <w:bCs/>
        </w:rPr>
        <w:t>Observation 3: Proposed enhancements do not affect other working groups.</w:t>
      </w:r>
    </w:p>
    <w:p w14:paraId="38DA6904" w14:textId="77777777" w:rsidR="005153AB" w:rsidRPr="007977BC" w:rsidRDefault="005153AB" w:rsidP="005153AB">
      <w:pPr>
        <w:rPr>
          <w:b/>
          <w:bCs/>
        </w:rPr>
      </w:pPr>
      <w:r w:rsidRPr="007977BC">
        <w:rPr>
          <w:b/>
          <w:bCs/>
        </w:rPr>
        <w:t>Observation 4: Proposed enhancements allows flexibility to operators for using LTE MBMS for devices that are receiving unicast over NR.</w:t>
      </w:r>
    </w:p>
    <w:p w14:paraId="001D1868" w14:textId="77777777" w:rsidR="00B652D3" w:rsidRPr="007977BC" w:rsidRDefault="00B652D3" w:rsidP="0013316A"/>
    <w:p w14:paraId="553CD533" w14:textId="42E4F6E6" w:rsidR="00B652D3" w:rsidRPr="007977BC" w:rsidRDefault="00B652D3" w:rsidP="0013316A">
      <w:r w:rsidRPr="007977BC">
        <w:t xml:space="preserve">Based on these observations, we have following </w:t>
      </w:r>
      <w:r w:rsidR="00B77B46" w:rsidRPr="007977BC">
        <w:t xml:space="preserve">proposals. </w:t>
      </w:r>
    </w:p>
    <w:p w14:paraId="7F8B4D3F" w14:textId="77777777" w:rsidR="005153AB" w:rsidRDefault="005153AB" w:rsidP="005153AB">
      <w:pPr>
        <w:rPr>
          <w:b/>
          <w:bCs/>
        </w:rPr>
      </w:pPr>
      <w:r w:rsidRPr="00D3707C">
        <w:rPr>
          <w:b/>
          <w:bCs/>
        </w:rPr>
        <w:t xml:space="preserve">Proposal 1: Introduce enhancements to allow LTE MBMS + NR Unicast </w:t>
      </w:r>
      <w:r>
        <w:rPr>
          <w:b/>
          <w:bCs/>
        </w:rPr>
        <w:t xml:space="preserve">simultaneous </w:t>
      </w:r>
      <w:r w:rsidRPr="00D3707C">
        <w:rPr>
          <w:b/>
          <w:bCs/>
        </w:rPr>
        <w:t xml:space="preserve">operation in </w:t>
      </w:r>
      <w:r>
        <w:rPr>
          <w:b/>
          <w:bCs/>
        </w:rPr>
        <w:t>Rel-</w:t>
      </w:r>
      <w:r w:rsidRPr="00D3707C">
        <w:rPr>
          <w:b/>
          <w:bCs/>
        </w:rPr>
        <w:t>16.</w:t>
      </w:r>
    </w:p>
    <w:p w14:paraId="3C005ECC" w14:textId="77777777" w:rsidR="005153AB" w:rsidRPr="007977BC" w:rsidDel="000E1E6F" w:rsidRDefault="005153AB" w:rsidP="005153AB">
      <w:pPr>
        <w:rPr>
          <w:b/>
          <w:bCs/>
        </w:rPr>
      </w:pPr>
      <w:r w:rsidRPr="007977BC" w:rsidDel="000E1E6F">
        <w:rPr>
          <w:b/>
          <w:bCs/>
        </w:rPr>
        <w:t xml:space="preserve">Proposal </w:t>
      </w:r>
      <w:r w:rsidRPr="007977BC">
        <w:rPr>
          <w:b/>
          <w:bCs/>
        </w:rPr>
        <w:t>2</w:t>
      </w:r>
      <w:r w:rsidRPr="007977BC" w:rsidDel="000E1E6F">
        <w:rPr>
          <w:b/>
          <w:bCs/>
        </w:rPr>
        <w:t>: Introduce “</w:t>
      </w:r>
      <w:proofErr w:type="spellStart"/>
      <w:r w:rsidRPr="003F48BB" w:rsidDel="000E1E6F">
        <w:rPr>
          <w:b/>
          <w:bCs/>
          <w:i/>
          <w:iCs/>
        </w:rPr>
        <w:t>mbms-MaxBW</w:t>
      </w:r>
      <w:proofErr w:type="spellEnd"/>
      <w:r w:rsidRPr="007977BC" w:rsidDel="000E1E6F">
        <w:rPr>
          <w:b/>
          <w:bCs/>
        </w:rPr>
        <w:t xml:space="preserve">” signalling </w:t>
      </w:r>
      <w:r>
        <w:rPr>
          <w:b/>
          <w:bCs/>
        </w:rPr>
        <w:t>with</w:t>
      </w:r>
      <w:r w:rsidRPr="007977BC">
        <w:rPr>
          <w:b/>
          <w:bCs/>
        </w:rPr>
        <w:t xml:space="preserve"> </w:t>
      </w:r>
      <w:r w:rsidRPr="007977BC" w:rsidDel="000E1E6F">
        <w:rPr>
          <w:b/>
          <w:bCs/>
        </w:rPr>
        <w:t>explicit</w:t>
      </w:r>
      <w:r>
        <w:rPr>
          <w:b/>
          <w:bCs/>
        </w:rPr>
        <w:t xml:space="preserve"> v</w:t>
      </w:r>
      <w:r w:rsidRPr="007977BC" w:rsidDel="000E1E6F">
        <w:rPr>
          <w:b/>
          <w:bCs/>
        </w:rPr>
        <w:t>alue</w:t>
      </w:r>
      <w:r>
        <w:rPr>
          <w:b/>
          <w:bCs/>
        </w:rPr>
        <w:t xml:space="preserve"> </w:t>
      </w:r>
      <w:r w:rsidRPr="007977BC" w:rsidDel="000E1E6F">
        <w:rPr>
          <w:b/>
          <w:bCs/>
        </w:rPr>
        <w:t xml:space="preserve">per band combination (within </w:t>
      </w:r>
      <w:r w:rsidRPr="007977BC" w:rsidDel="000E1E6F">
        <w:rPr>
          <w:b/>
          <w:bCs/>
          <w:i/>
          <w:iCs/>
        </w:rPr>
        <w:t>CA-</w:t>
      </w:r>
      <w:proofErr w:type="spellStart"/>
      <w:r w:rsidRPr="007977BC" w:rsidDel="000E1E6F">
        <w:rPr>
          <w:b/>
          <w:bCs/>
          <w:i/>
          <w:iCs/>
        </w:rPr>
        <w:t>ParametersEUTRA</w:t>
      </w:r>
      <w:proofErr w:type="spellEnd"/>
      <w:r w:rsidRPr="007977BC" w:rsidDel="000E1E6F">
        <w:rPr>
          <w:b/>
          <w:bCs/>
        </w:rPr>
        <w:t>) in TS 38.331</w:t>
      </w:r>
      <w:r w:rsidRPr="007977BC">
        <w:rPr>
          <w:b/>
          <w:bCs/>
        </w:rPr>
        <w:t xml:space="preserve">. </w:t>
      </w:r>
    </w:p>
    <w:p w14:paraId="0FA9DE43" w14:textId="77777777" w:rsidR="005153AB" w:rsidRPr="007977BC" w:rsidDel="00B652D3" w:rsidRDefault="005153AB" w:rsidP="005153AB">
      <w:pPr>
        <w:rPr>
          <w:b/>
          <w:bCs/>
          <w:i/>
          <w:iCs/>
        </w:rPr>
      </w:pPr>
      <w:r w:rsidRPr="007977BC" w:rsidDel="00B652D3">
        <w:rPr>
          <w:b/>
          <w:bCs/>
        </w:rPr>
        <w:t xml:space="preserve">Proposal </w:t>
      </w:r>
      <w:r w:rsidRPr="007977BC">
        <w:rPr>
          <w:b/>
          <w:bCs/>
        </w:rPr>
        <w:t>3</w:t>
      </w:r>
      <w:r w:rsidRPr="007977BC" w:rsidDel="00B652D3">
        <w:rPr>
          <w:b/>
          <w:bCs/>
        </w:rPr>
        <w:t xml:space="preserve">: Introduce new </w:t>
      </w:r>
      <w:r>
        <w:rPr>
          <w:b/>
          <w:bCs/>
        </w:rPr>
        <w:t>SIB</w:t>
      </w:r>
      <w:r w:rsidRPr="007977BC" w:rsidDel="00B652D3">
        <w:rPr>
          <w:b/>
          <w:bCs/>
        </w:rPr>
        <w:t xml:space="preserve"> in NR including </w:t>
      </w:r>
      <w:r>
        <w:rPr>
          <w:b/>
          <w:bCs/>
        </w:rPr>
        <w:t xml:space="preserve">the </w:t>
      </w:r>
      <w:r w:rsidRPr="007977BC" w:rsidDel="00B652D3">
        <w:rPr>
          <w:b/>
          <w:bCs/>
        </w:rPr>
        <w:t>LTE SIB15.</w:t>
      </w:r>
      <w:r>
        <w:rPr>
          <w:b/>
          <w:bCs/>
        </w:rPr>
        <w:t xml:space="preserve"> O</w:t>
      </w:r>
      <w:r w:rsidRPr="007977BC" w:rsidDel="00B652D3">
        <w:rPr>
          <w:b/>
          <w:bCs/>
        </w:rPr>
        <w:t>nly inter-freq</w:t>
      </w:r>
      <w:r>
        <w:rPr>
          <w:b/>
          <w:bCs/>
        </w:rPr>
        <w:t>uency</w:t>
      </w:r>
      <w:r w:rsidRPr="007977BC" w:rsidDel="00B652D3">
        <w:rPr>
          <w:b/>
          <w:bCs/>
        </w:rPr>
        <w:t xml:space="preserve"> info</w:t>
      </w:r>
      <w:r w:rsidRPr="007977BC">
        <w:rPr>
          <w:b/>
          <w:bCs/>
        </w:rPr>
        <w:t>rmation</w:t>
      </w:r>
      <w:r w:rsidRPr="007977BC" w:rsidDel="00B652D3">
        <w:rPr>
          <w:b/>
          <w:bCs/>
        </w:rPr>
        <w:t xml:space="preserve"> </w:t>
      </w:r>
      <w:r>
        <w:rPr>
          <w:b/>
          <w:bCs/>
        </w:rPr>
        <w:t xml:space="preserve">is needed to be broadcasted. </w:t>
      </w:r>
    </w:p>
    <w:p w14:paraId="750D8136" w14:textId="77777777" w:rsidR="005153AB" w:rsidRPr="007977BC" w:rsidRDefault="005153AB" w:rsidP="005153AB">
      <w:pPr>
        <w:rPr>
          <w:b/>
          <w:bCs/>
          <w:i/>
          <w:iCs/>
        </w:rPr>
      </w:pPr>
      <w:r w:rsidRPr="007977BC">
        <w:rPr>
          <w:b/>
          <w:bCs/>
        </w:rPr>
        <w:t>Proposal 4: Introduce MBMS interest indication over NR.</w:t>
      </w:r>
    </w:p>
    <w:p w14:paraId="05EBD76F" w14:textId="77777777" w:rsidR="005153AB" w:rsidRPr="007977BC" w:rsidRDefault="005153AB" w:rsidP="005153AB">
      <w:pPr>
        <w:rPr>
          <w:b/>
          <w:bCs/>
        </w:rPr>
      </w:pPr>
      <w:r w:rsidRPr="007977BC">
        <w:rPr>
          <w:b/>
          <w:bCs/>
        </w:rPr>
        <w:t>Proposal 5: If a UE is interested in receiving an LTE MBMS service, it can modify the priority of NR cell reselection to allow for the LTE MBMS reception.</w:t>
      </w:r>
    </w:p>
    <w:p w14:paraId="0063179D" w14:textId="77777777" w:rsidR="005153AB" w:rsidRPr="007977BC" w:rsidRDefault="005153AB" w:rsidP="005153AB">
      <w:pPr>
        <w:rPr>
          <w:b/>
          <w:bCs/>
        </w:rPr>
      </w:pPr>
      <w:r w:rsidRPr="007977BC">
        <w:rPr>
          <w:b/>
          <w:bCs/>
        </w:rPr>
        <w:t xml:space="preserve">Proposal 6: Agree to </w:t>
      </w:r>
      <w:r>
        <w:rPr>
          <w:b/>
          <w:bCs/>
        </w:rPr>
        <w:t xml:space="preserve">corresponding </w:t>
      </w:r>
      <w:r w:rsidRPr="007977BC">
        <w:rPr>
          <w:b/>
          <w:bCs/>
        </w:rPr>
        <w:t xml:space="preserve">CRs in </w:t>
      </w:r>
      <w:r>
        <w:rPr>
          <w:b/>
          <w:bCs/>
        </w:rPr>
        <w:t>R2-2004536/37/38/39</w:t>
      </w:r>
      <w:r w:rsidRPr="007977BC">
        <w:rPr>
          <w:b/>
          <w:bCs/>
        </w:rPr>
        <w:t>.</w:t>
      </w:r>
      <w:r w:rsidRPr="007977BC" w:rsidDel="000E1E6F">
        <w:rPr>
          <w:b/>
          <w:bCs/>
        </w:rPr>
        <w:t xml:space="preserve"> </w:t>
      </w:r>
    </w:p>
    <w:p w14:paraId="0874875A" w14:textId="77777777" w:rsidR="00DF3D2E" w:rsidRDefault="00DF3D2E" w:rsidP="0013316A">
      <w:pPr>
        <w:rPr>
          <w:b/>
          <w:bCs/>
        </w:rPr>
      </w:pPr>
    </w:p>
    <w:p w14:paraId="4201FECD" w14:textId="75EBE938" w:rsidR="00A06A68" w:rsidRPr="00A06A68" w:rsidRDefault="00A06A68" w:rsidP="00A06A6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 w:rsidRPr="00A06A68">
        <w:t>References</w:t>
      </w:r>
    </w:p>
    <w:p w14:paraId="3E02365A" w14:textId="71FB1991" w:rsidR="00A06A68" w:rsidRDefault="00A06A68" w:rsidP="00A06A68">
      <w:pPr>
        <w:rPr>
          <w:rFonts w:eastAsia="Batang" w:cs="Arial"/>
          <w:lang w:eastAsia="zh-CN"/>
        </w:rPr>
      </w:pPr>
      <w:r>
        <w:t xml:space="preserve">[1] RP-193248, </w:t>
      </w:r>
      <w:r>
        <w:rPr>
          <w:rFonts w:eastAsia="Batang" w:cs="Arial"/>
          <w:lang w:eastAsia="zh-CN"/>
        </w:rPr>
        <w:t>New Work Item on NR Multicast and Broadcast Services</w:t>
      </w:r>
    </w:p>
    <w:p w14:paraId="4910CD2E" w14:textId="2B56C2AC" w:rsidR="00460A58" w:rsidRDefault="00460A58" w:rsidP="00A06A68">
      <w:pPr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[2] R2-2004536, 38.300 CR</w:t>
      </w:r>
    </w:p>
    <w:p w14:paraId="3A76FA54" w14:textId="2F1FEE0C" w:rsidR="00460A58" w:rsidRDefault="00460A58" w:rsidP="00A06A68">
      <w:pPr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[3] R2-2004537, 38.304 CR</w:t>
      </w:r>
    </w:p>
    <w:p w14:paraId="76FBFDED" w14:textId="76D7014F" w:rsidR="00460A58" w:rsidRDefault="00460A58" w:rsidP="00A06A68">
      <w:pPr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[4] R2-2004538, 38.306 CR</w:t>
      </w:r>
    </w:p>
    <w:p w14:paraId="315A2F7B" w14:textId="242BE94C" w:rsidR="00460A58" w:rsidRDefault="00460A58" w:rsidP="00A06A68">
      <w:pPr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[5] R2-2004539, 38.331 CR</w:t>
      </w:r>
    </w:p>
    <w:p w14:paraId="2DEA5804" w14:textId="77777777" w:rsidR="00A06A68" w:rsidRPr="007977BC" w:rsidRDefault="00A06A68" w:rsidP="00A06A68"/>
    <w:p w14:paraId="26EE4710" w14:textId="77777777" w:rsidR="0013316A" w:rsidRDefault="0013316A" w:rsidP="001E1134">
      <w:pPr>
        <w:jc w:val="center"/>
        <w:rPr>
          <w:b/>
          <w:bCs/>
        </w:rPr>
      </w:pPr>
    </w:p>
    <w:p w14:paraId="61A8F19E" w14:textId="77777777" w:rsidR="00AB425B" w:rsidRDefault="00AB425B" w:rsidP="001E1134">
      <w:pPr>
        <w:jc w:val="center"/>
      </w:pPr>
    </w:p>
    <w:sectPr w:rsidR="00AB425B" w:rsidSect="00D649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FA9DF" w14:textId="77777777" w:rsidR="00CB1425" w:rsidRDefault="00CB1425">
      <w:pPr>
        <w:spacing w:after="0"/>
      </w:pPr>
      <w:r>
        <w:separator/>
      </w:r>
    </w:p>
  </w:endnote>
  <w:endnote w:type="continuationSeparator" w:id="0">
    <w:p w14:paraId="45D6FAA4" w14:textId="77777777" w:rsidR="00CB1425" w:rsidRDefault="00CB1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E93F20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B7699" w14:textId="77777777" w:rsidR="00EF7373" w:rsidRDefault="00EF7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4D846" w14:textId="77777777" w:rsidR="00CB1425" w:rsidRDefault="00CB1425">
      <w:pPr>
        <w:spacing w:after="0"/>
      </w:pPr>
      <w:r>
        <w:separator/>
      </w:r>
    </w:p>
  </w:footnote>
  <w:footnote w:type="continuationSeparator" w:id="0">
    <w:p w14:paraId="2DC0D95C" w14:textId="77777777" w:rsidR="00CB1425" w:rsidRDefault="00CB1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F6CFA" w14:textId="77777777" w:rsidR="00EF7373" w:rsidRDefault="00EF7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B5211" w14:textId="77777777" w:rsidR="00EF7373" w:rsidRDefault="00EF73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F6EF3"/>
    <w:multiLevelType w:val="hybridMultilevel"/>
    <w:tmpl w:val="0338E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74A5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3523C"/>
    <w:multiLevelType w:val="hybridMultilevel"/>
    <w:tmpl w:val="176C0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31C3F"/>
    <w:multiLevelType w:val="hybridMultilevel"/>
    <w:tmpl w:val="9F400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38BB"/>
    <w:rsid w:val="00032D21"/>
    <w:rsid w:val="00037582"/>
    <w:rsid w:val="00042869"/>
    <w:rsid w:val="0005364B"/>
    <w:rsid w:val="00054E5C"/>
    <w:rsid w:val="00063DAE"/>
    <w:rsid w:val="00083968"/>
    <w:rsid w:val="000C7959"/>
    <w:rsid w:val="000E0EF9"/>
    <w:rsid w:val="000E1E6F"/>
    <w:rsid w:val="00122D19"/>
    <w:rsid w:val="00123459"/>
    <w:rsid w:val="00124E5D"/>
    <w:rsid w:val="00125DAC"/>
    <w:rsid w:val="0013316A"/>
    <w:rsid w:val="00146E52"/>
    <w:rsid w:val="00154C05"/>
    <w:rsid w:val="00164764"/>
    <w:rsid w:val="00166BF0"/>
    <w:rsid w:val="00173465"/>
    <w:rsid w:val="001A452F"/>
    <w:rsid w:val="001B1EC7"/>
    <w:rsid w:val="001C0429"/>
    <w:rsid w:val="001D6883"/>
    <w:rsid w:val="001D710F"/>
    <w:rsid w:val="001E1134"/>
    <w:rsid w:val="00203076"/>
    <w:rsid w:val="0022131C"/>
    <w:rsid w:val="00234793"/>
    <w:rsid w:val="00255F0A"/>
    <w:rsid w:val="00260902"/>
    <w:rsid w:val="002742EE"/>
    <w:rsid w:val="0029388D"/>
    <w:rsid w:val="002B3671"/>
    <w:rsid w:val="002E2B47"/>
    <w:rsid w:val="00320FBC"/>
    <w:rsid w:val="00386F50"/>
    <w:rsid w:val="003A0B37"/>
    <w:rsid w:val="003A2A22"/>
    <w:rsid w:val="003D444F"/>
    <w:rsid w:val="003E4EB7"/>
    <w:rsid w:val="003F48BB"/>
    <w:rsid w:val="00400A2E"/>
    <w:rsid w:val="004023CB"/>
    <w:rsid w:val="0041454F"/>
    <w:rsid w:val="00437897"/>
    <w:rsid w:val="00460A58"/>
    <w:rsid w:val="00476C2A"/>
    <w:rsid w:val="0049613A"/>
    <w:rsid w:val="004D4E74"/>
    <w:rsid w:val="004E31D9"/>
    <w:rsid w:val="004E362A"/>
    <w:rsid w:val="00501A3D"/>
    <w:rsid w:val="005153AB"/>
    <w:rsid w:val="00520F4B"/>
    <w:rsid w:val="0055738F"/>
    <w:rsid w:val="00572128"/>
    <w:rsid w:val="00577506"/>
    <w:rsid w:val="00586156"/>
    <w:rsid w:val="005A74CD"/>
    <w:rsid w:val="005C0DEB"/>
    <w:rsid w:val="005D201C"/>
    <w:rsid w:val="005D5F95"/>
    <w:rsid w:val="00601F79"/>
    <w:rsid w:val="00620296"/>
    <w:rsid w:val="00623263"/>
    <w:rsid w:val="00632162"/>
    <w:rsid w:val="00644299"/>
    <w:rsid w:val="00654CFF"/>
    <w:rsid w:val="00663584"/>
    <w:rsid w:val="00682C2C"/>
    <w:rsid w:val="00693C55"/>
    <w:rsid w:val="0069773A"/>
    <w:rsid w:val="006A4858"/>
    <w:rsid w:val="006B3A59"/>
    <w:rsid w:val="0071720E"/>
    <w:rsid w:val="00733C23"/>
    <w:rsid w:val="007442FD"/>
    <w:rsid w:val="0075364E"/>
    <w:rsid w:val="00794448"/>
    <w:rsid w:val="007977BC"/>
    <w:rsid w:val="007C39D8"/>
    <w:rsid w:val="007E0B95"/>
    <w:rsid w:val="007E2D52"/>
    <w:rsid w:val="0082015D"/>
    <w:rsid w:val="008260B0"/>
    <w:rsid w:val="00835C35"/>
    <w:rsid w:val="008A6D76"/>
    <w:rsid w:val="008C1118"/>
    <w:rsid w:val="008C48A0"/>
    <w:rsid w:val="008C6866"/>
    <w:rsid w:val="008D60F7"/>
    <w:rsid w:val="008E2F5B"/>
    <w:rsid w:val="00904028"/>
    <w:rsid w:val="009158DB"/>
    <w:rsid w:val="00917965"/>
    <w:rsid w:val="009431A5"/>
    <w:rsid w:val="0096199B"/>
    <w:rsid w:val="00983EFA"/>
    <w:rsid w:val="00987B06"/>
    <w:rsid w:val="009E2C20"/>
    <w:rsid w:val="009F0072"/>
    <w:rsid w:val="00A06A68"/>
    <w:rsid w:val="00A06BA2"/>
    <w:rsid w:val="00A238B6"/>
    <w:rsid w:val="00A27075"/>
    <w:rsid w:val="00A40DBD"/>
    <w:rsid w:val="00A5043D"/>
    <w:rsid w:val="00A75F15"/>
    <w:rsid w:val="00A95F8A"/>
    <w:rsid w:val="00AA2744"/>
    <w:rsid w:val="00AA685A"/>
    <w:rsid w:val="00AB425B"/>
    <w:rsid w:val="00AB6DBE"/>
    <w:rsid w:val="00AC0C5B"/>
    <w:rsid w:val="00AE7EB7"/>
    <w:rsid w:val="00B058E2"/>
    <w:rsid w:val="00B17212"/>
    <w:rsid w:val="00B32506"/>
    <w:rsid w:val="00B41EFF"/>
    <w:rsid w:val="00B42AB1"/>
    <w:rsid w:val="00B57CE1"/>
    <w:rsid w:val="00B64F64"/>
    <w:rsid w:val="00B652D3"/>
    <w:rsid w:val="00B77B46"/>
    <w:rsid w:val="00BA11DA"/>
    <w:rsid w:val="00BA2B73"/>
    <w:rsid w:val="00BD0267"/>
    <w:rsid w:val="00BF27FB"/>
    <w:rsid w:val="00C056B0"/>
    <w:rsid w:val="00C20D94"/>
    <w:rsid w:val="00C51EDA"/>
    <w:rsid w:val="00C727DE"/>
    <w:rsid w:val="00C73B9F"/>
    <w:rsid w:val="00C8749C"/>
    <w:rsid w:val="00CB1425"/>
    <w:rsid w:val="00CD0E0B"/>
    <w:rsid w:val="00CD6583"/>
    <w:rsid w:val="00D01CA6"/>
    <w:rsid w:val="00D15B2E"/>
    <w:rsid w:val="00D21ED5"/>
    <w:rsid w:val="00D31AEF"/>
    <w:rsid w:val="00D52DED"/>
    <w:rsid w:val="00D6066F"/>
    <w:rsid w:val="00D722B6"/>
    <w:rsid w:val="00D75C6E"/>
    <w:rsid w:val="00D76286"/>
    <w:rsid w:val="00D8305F"/>
    <w:rsid w:val="00D834FD"/>
    <w:rsid w:val="00DC6F4D"/>
    <w:rsid w:val="00DE771F"/>
    <w:rsid w:val="00DF3D2E"/>
    <w:rsid w:val="00E06B08"/>
    <w:rsid w:val="00E16653"/>
    <w:rsid w:val="00E357FC"/>
    <w:rsid w:val="00E74BCC"/>
    <w:rsid w:val="00E83CE8"/>
    <w:rsid w:val="00E83E10"/>
    <w:rsid w:val="00E93F20"/>
    <w:rsid w:val="00EA283A"/>
    <w:rsid w:val="00EA711C"/>
    <w:rsid w:val="00ED431B"/>
    <w:rsid w:val="00EF637A"/>
    <w:rsid w:val="00EF7373"/>
    <w:rsid w:val="00EF786E"/>
    <w:rsid w:val="00F00BC4"/>
    <w:rsid w:val="00F075D3"/>
    <w:rsid w:val="00F22702"/>
    <w:rsid w:val="00F47E3B"/>
    <w:rsid w:val="00F5785D"/>
    <w:rsid w:val="00F8682C"/>
    <w:rsid w:val="00FA0F12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paragraph" w:customStyle="1" w:styleId="PL">
    <w:name w:val="PL"/>
    <w:link w:val="PLChar"/>
    <w:qFormat/>
    <w:rsid w:val="007442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7442F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link w:val="NOChar1"/>
    <w:rsid w:val="00C727DE"/>
    <w:pPr>
      <w:keepLines/>
      <w:ind w:left="1135" w:hanging="851"/>
    </w:pPr>
    <w:rPr>
      <w:rFonts w:eastAsia="MS Mincho"/>
    </w:rPr>
  </w:style>
  <w:style w:type="character" w:customStyle="1" w:styleId="NOChar1">
    <w:name w:val="NO Char1"/>
    <w:link w:val="NO"/>
    <w:rsid w:val="00C727DE"/>
    <w:rPr>
      <w:rFonts w:ascii="Times New Roman" w:eastAsia="MS Mincho" w:hAnsi="Times New Roman"/>
      <w:lang w:val="en-GB"/>
    </w:rPr>
  </w:style>
  <w:style w:type="paragraph" w:styleId="Index2">
    <w:name w:val="index 2"/>
    <w:basedOn w:val="Index1"/>
    <w:semiHidden/>
    <w:rsid w:val="003A0B37"/>
    <w:pPr>
      <w:keepLines/>
      <w:ind w:left="284" w:firstLine="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A0B37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2NQM6TFEKNAF-2083369004-15</_dlc_DocId>
    <_dlc_DocIdUrl xmlns="ad7e9c84-eee2-4f04-8dc4-d8da4998942e">
      <Url>https://sharepoint.qualcomm.com/corp/standards/PM/hermes/_layouts/15/DocIdRedir.aspx?ID=2NQM6TFEKNAF-2083369004-15</Url>
      <Description>2NQM6TFEKNAF-2083369004-15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32233-97EE-4191-A58B-1C63BC99741A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ad7e9c84-eee2-4f04-8dc4-d8da4998942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1EA61FB-6C84-4CFD-8CF5-BAC91B80CC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4C045-BA04-499A-B8D4-055A99F59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468891-DEF5-44CD-8081-99154133E01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2548FA-60C2-4DBE-91CD-B115EC95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QC (Umesh)</cp:lastModifiedBy>
  <cp:revision>57</cp:revision>
  <cp:lastPrinted>2020-02-10T06:14:00Z</cp:lastPrinted>
  <dcterms:created xsi:type="dcterms:W3CDTF">2020-05-11T16:00:00Z</dcterms:created>
  <dcterms:modified xsi:type="dcterms:W3CDTF">2020-05-21T15:41:00Z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0x01010059F04E75D36AD44D87DE2D6256A0A02F</vt:lpwstr>
  </property>
  <property fmtid="{D5CDD505-2E9C-101B-9397-08002B2CF9AE}" pid="3" name="_dlc_DocIdItemGuid">
    <vt:lpwstr>0aabb61f-8616-4c86-818c-62393e9906ca</vt:lpwstr>
  </property>
</Properties>
</file>